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A81E4F" w14:textId="3D7C77A5" w:rsidR="00406FC9" w:rsidRPr="00406FC9" w:rsidRDefault="00406FC9" w:rsidP="00406FC9">
      <w:pPr>
        <w:pStyle w:val="berschrift1"/>
        <w:rPr>
          <w:bCs/>
          <w:color w:val="0095D5" w:themeColor="accent1"/>
          <w:lang w:val="de-DE"/>
        </w:rPr>
      </w:pPr>
      <w:r w:rsidRPr="00406FC9">
        <w:rPr>
          <w:bCs/>
          <w:color w:val="0095D5" w:themeColor="accent1"/>
          <w:lang w:val="de-DE"/>
        </w:rPr>
        <w:t xml:space="preserve">Sennheiser-Gruppe festigt Position in </w:t>
      </w:r>
      <w:r w:rsidR="00FC5665">
        <w:rPr>
          <w:bCs/>
          <w:color w:val="0095D5" w:themeColor="accent1"/>
          <w:lang w:val="de-DE"/>
        </w:rPr>
        <w:t>professionelle</w:t>
      </w:r>
      <w:r w:rsidR="00127A7A">
        <w:rPr>
          <w:bCs/>
          <w:color w:val="0095D5" w:themeColor="accent1"/>
          <w:lang w:val="de-DE"/>
        </w:rPr>
        <w:t>m</w:t>
      </w:r>
      <w:r w:rsidR="00FC5665">
        <w:rPr>
          <w:bCs/>
          <w:color w:val="0095D5" w:themeColor="accent1"/>
          <w:lang w:val="de-DE"/>
        </w:rPr>
        <w:t xml:space="preserve"> Audio</w:t>
      </w:r>
      <w:r w:rsidR="00EB0BAB">
        <w:rPr>
          <w:bCs/>
          <w:color w:val="0095D5" w:themeColor="accent1"/>
          <w:lang w:val="de-DE"/>
        </w:rPr>
        <w:t>m</w:t>
      </w:r>
      <w:r w:rsidR="00FC5665">
        <w:rPr>
          <w:bCs/>
          <w:color w:val="0095D5" w:themeColor="accent1"/>
          <w:lang w:val="de-DE"/>
        </w:rPr>
        <w:t>arkt</w:t>
      </w:r>
    </w:p>
    <w:p w14:paraId="2E95AC6B" w14:textId="77777777" w:rsidR="00B655B6" w:rsidRDefault="00B014A2" w:rsidP="007A6E03">
      <w:pPr>
        <w:pStyle w:val="berschrift1"/>
        <w:rPr>
          <w:bCs/>
          <w:lang w:val="de-DE"/>
        </w:rPr>
      </w:pPr>
      <w:r>
        <w:rPr>
          <w:lang w:val="de-DE"/>
        </w:rPr>
        <w:br/>
      </w:r>
      <w:r w:rsidR="00496141" w:rsidRPr="00496141">
        <w:rPr>
          <w:bCs/>
          <w:lang w:val="de-DE"/>
        </w:rPr>
        <w:t xml:space="preserve">Das Familienunternehmen </w:t>
      </w:r>
      <w:r w:rsidR="006E3585">
        <w:rPr>
          <w:bCs/>
          <w:lang w:val="de-DE"/>
        </w:rPr>
        <w:t xml:space="preserve">erzielt </w:t>
      </w:r>
      <w:r w:rsidR="00496141" w:rsidRPr="00496141">
        <w:rPr>
          <w:bCs/>
          <w:lang w:val="de-DE"/>
        </w:rPr>
        <w:t xml:space="preserve">im Geschäftsjahr 2024 </w:t>
      </w:r>
      <w:r w:rsidR="006E3585">
        <w:rPr>
          <w:bCs/>
          <w:lang w:val="de-DE"/>
        </w:rPr>
        <w:t xml:space="preserve">einen Umsatz von </w:t>
      </w:r>
      <w:r w:rsidR="006E3585" w:rsidRPr="000C159B">
        <w:rPr>
          <w:bCs/>
          <w:lang w:val="de-DE"/>
        </w:rPr>
        <w:t>492,3 Millionen Euro</w:t>
      </w:r>
      <w:r w:rsidR="006E3585" w:rsidRPr="00496141">
        <w:rPr>
          <w:bCs/>
          <w:lang w:val="de-DE"/>
        </w:rPr>
        <w:t xml:space="preserve"> </w:t>
      </w:r>
      <w:r w:rsidR="00B655B6">
        <w:rPr>
          <w:bCs/>
          <w:lang w:val="de-DE"/>
        </w:rPr>
        <w:t>und investiert weiter in die Zukunft</w:t>
      </w:r>
    </w:p>
    <w:p w14:paraId="5AD34735" w14:textId="77777777" w:rsidR="00496141" w:rsidRPr="00496141" w:rsidRDefault="00496141" w:rsidP="00496141">
      <w:pPr>
        <w:rPr>
          <w:lang w:val="de-DE"/>
        </w:rPr>
      </w:pPr>
    </w:p>
    <w:p w14:paraId="0FB57EC7" w14:textId="236D6EA5" w:rsidR="00406FC9" w:rsidRPr="000C159B" w:rsidRDefault="00406FC9" w:rsidP="00AB656D">
      <w:pPr>
        <w:pStyle w:val="berschrift1"/>
        <w:rPr>
          <w:b w:val="0"/>
          <w:bCs/>
          <w:lang w:val="de-DE"/>
        </w:rPr>
      </w:pPr>
      <w:r w:rsidRPr="00AB656D">
        <w:rPr>
          <w:sz w:val="20"/>
          <w:szCs w:val="20"/>
          <w:lang w:val="de-DE"/>
        </w:rPr>
        <w:t xml:space="preserve">Wedemark, </w:t>
      </w:r>
      <w:r w:rsidR="008543F8" w:rsidRPr="00AB656D">
        <w:rPr>
          <w:sz w:val="20"/>
          <w:szCs w:val="20"/>
          <w:lang w:val="de-DE"/>
        </w:rPr>
        <w:t>2</w:t>
      </w:r>
      <w:r w:rsidRPr="00AB656D">
        <w:rPr>
          <w:sz w:val="20"/>
          <w:szCs w:val="20"/>
          <w:lang w:val="de-DE"/>
        </w:rPr>
        <w:t xml:space="preserve">0. Juni 2025 – Die Sennheiser-Gruppe erzielte im Geschäftsjahr 2024 einen Umsatz von 492,3 Millionen Euro. </w:t>
      </w:r>
      <w:r w:rsidR="0034522A" w:rsidRPr="00AB656D">
        <w:rPr>
          <w:sz w:val="20"/>
          <w:szCs w:val="20"/>
          <w:lang w:val="de-DE"/>
        </w:rPr>
        <w:t xml:space="preserve">Trotz </w:t>
      </w:r>
      <w:r w:rsidR="00177710" w:rsidRPr="00AB656D">
        <w:rPr>
          <w:sz w:val="20"/>
          <w:szCs w:val="20"/>
          <w:lang w:val="de-DE"/>
        </w:rPr>
        <w:t>der volatilen</w:t>
      </w:r>
      <w:r w:rsidR="00FC5665" w:rsidRPr="00AB656D">
        <w:rPr>
          <w:sz w:val="20"/>
          <w:szCs w:val="20"/>
          <w:lang w:val="de-DE"/>
        </w:rPr>
        <w:t xml:space="preserve"> </w:t>
      </w:r>
      <w:r w:rsidR="0034522A" w:rsidRPr="00AB656D">
        <w:rPr>
          <w:sz w:val="20"/>
          <w:szCs w:val="20"/>
          <w:lang w:val="de-DE"/>
        </w:rPr>
        <w:t xml:space="preserve">Marktbedingungen konnte das Unternehmen </w:t>
      </w:r>
      <w:r w:rsidR="00BC190D" w:rsidRPr="00AB656D">
        <w:rPr>
          <w:bCs/>
          <w:sz w:val="20"/>
          <w:szCs w:val="20"/>
          <w:lang w:val="de-DE"/>
        </w:rPr>
        <w:t xml:space="preserve">mit innovativen Lösungen und strategischen Investitionen </w:t>
      </w:r>
      <w:r w:rsidR="0034522A" w:rsidRPr="00AB656D">
        <w:rPr>
          <w:sz w:val="20"/>
          <w:szCs w:val="20"/>
          <w:lang w:val="de-DE"/>
        </w:rPr>
        <w:t>seine Position im professionellen Audiomarkt festigen und zentrale Zukunftsprojekte vorantreiben</w:t>
      </w:r>
      <w:r w:rsidR="0034522A">
        <w:rPr>
          <w:sz w:val="20"/>
          <w:szCs w:val="20"/>
          <w:lang w:val="de-DE"/>
        </w:rPr>
        <w:t xml:space="preserve">. </w:t>
      </w:r>
      <w:r w:rsidR="0038082B">
        <w:rPr>
          <w:bCs/>
          <w:sz w:val="20"/>
          <w:szCs w:val="20"/>
          <w:lang w:val="de-DE"/>
        </w:rPr>
        <w:t xml:space="preserve">Damit </w:t>
      </w:r>
      <w:r w:rsidR="001B36F7">
        <w:rPr>
          <w:bCs/>
          <w:sz w:val="20"/>
          <w:szCs w:val="20"/>
          <w:lang w:val="de-DE"/>
        </w:rPr>
        <w:t>setzt</w:t>
      </w:r>
      <w:r w:rsidR="0038082B">
        <w:rPr>
          <w:bCs/>
          <w:sz w:val="20"/>
          <w:szCs w:val="20"/>
          <w:lang w:val="de-DE"/>
        </w:rPr>
        <w:t xml:space="preserve"> Sennheiser </w:t>
      </w:r>
      <w:r w:rsidR="00AB656D" w:rsidRPr="00AB656D">
        <w:rPr>
          <w:bCs/>
          <w:sz w:val="20"/>
          <w:szCs w:val="20"/>
          <w:lang w:val="de-DE"/>
        </w:rPr>
        <w:t>auch im Jahr seines 80-jährigen Bestehens seine</w:t>
      </w:r>
      <w:r w:rsidR="00B47AEE">
        <w:rPr>
          <w:bCs/>
          <w:sz w:val="20"/>
          <w:szCs w:val="20"/>
          <w:lang w:val="de-DE"/>
        </w:rPr>
        <w:t>n</w:t>
      </w:r>
      <w:r w:rsidR="00AB656D" w:rsidRPr="00AB656D">
        <w:rPr>
          <w:bCs/>
          <w:sz w:val="20"/>
          <w:szCs w:val="20"/>
          <w:lang w:val="de-DE"/>
        </w:rPr>
        <w:t xml:space="preserve"> Anspruch </w:t>
      </w:r>
      <w:r w:rsidR="001B36F7">
        <w:rPr>
          <w:bCs/>
          <w:sz w:val="20"/>
          <w:szCs w:val="20"/>
          <w:lang w:val="de-DE"/>
        </w:rPr>
        <w:t>um</w:t>
      </w:r>
      <w:r w:rsidR="00AB656D" w:rsidRPr="00AB656D">
        <w:rPr>
          <w:bCs/>
          <w:sz w:val="20"/>
          <w:szCs w:val="20"/>
          <w:lang w:val="de-DE"/>
        </w:rPr>
        <w:t xml:space="preserve">, einzigartige Klangerlebnisse </w:t>
      </w:r>
      <w:r w:rsidR="001B36F7">
        <w:rPr>
          <w:bCs/>
          <w:sz w:val="20"/>
          <w:szCs w:val="20"/>
          <w:lang w:val="de-DE"/>
        </w:rPr>
        <w:t xml:space="preserve">für Kund*innen auf der ganzen Welt </w:t>
      </w:r>
      <w:r w:rsidR="00AB656D" w:rsidRPr="00AB656D">
        <w:rPr>
          <w:bCs/>
          <w:sz w:val="20"/>
          <w:szCs w:val="20"/>
          <w:lang w:val="de-DE"/>
        </w:rPr>
        <w:t xml:space="preserve">zu schaffen. </w:t>
      </w:r>
      <w:r w:rsidRPr="00AB656D">
        <w:rPr>
          <w:sz w:val="20"/>
          <w:szCs w:val="20"/>
          <w:lang w:val="de-DE"/>
        </w:rPr>
        <w:t xml:space="preserve">Das Ergebnis vor Zinsen und Steuern (EBIT) lag bei 35,8 Millionen Euro. </w:t>
      </w:r>
      <w:r w:rsidR="0034522A">
        <w:rPr>
          <w:bCs/>
          <w:lang w:val="de-DE"/>
        </w:rPr>
        <w:t xml:space="preserve"> </w:t>
      </w:r>
    </w:p>
    <w:p w14:paraId="64E99129" w14:textId="77777777" w:rsidR="00003C1F" w:rsidRPr="00406FC9" w:rsidRDefault="00003C1F" w:rsidP="00406FC9">
      <w:pPr>
        <w:rPr>
          <w:lang w:val="de-DE"/>
        </w:rPr>
      </w:pPr>
    </w:p>
    <w:p w14:paraId="2CE39575" w14:textId="181082EF" w:rsidR="00F32318" w:rsidRDefault="00FC5665" w:rsidP="00F32318">
      <w:pPr>
        <w:rPr>
          <w:lang w:val="de-DE"/>
        </w:rPr>
      </w:pPr>
      <w:r>
        <w:rPr>
          <w:b/>
          <w:bCs/>
          <w:lang w:val="de-DE"/>
        </w:rPr>
        <w:t xml:space="preserve"> </w:t>
      </w:r>
      <w:r w:rsidR="00F32318" w:rsidRPr="00406FC9">
        <w:rPr>
          <w:lang w:val="de-DE"/>
        </w:rPr>
        <w:t xml:space="preserve">„2024 war </w:t>
      </w:r>
      <w:r w:rsidR="00F32318">
        <w:rPr>
          <w:lang w:val="de-DE"/>
        </w:rPr>
        <w:t xml:space="preserve">für uns </w:t>
      </w:r>
      <w:r w:rsidR="00F32318" w:rsidRPr="00406FC9">
        <w:rPr>
          <w:lang w:val="de-DE"/>
        </w:rPr>
        <w:t xml:space="preserve">– </w:t>
      </w:r>
      <w:r w:rsidR="00F32318">
        <w:rPr>
          <w:lang w:val="de-DE"/>
        </w:rPr>
        <w:t>wie für viele Unternehmen</w:t>
      </w:r>
      <w:r w:rsidR="00F32318" w:rsidRPr="00406FC9">
        <w:rPr>
          <w:lang w:val="de-DE"/>
        </w:rPr>
        <w:t xml:space="preserve"> in </w:t>
      </w:r>
      <w:r w:rsidR="00F32318">
        <w:rPr>
          <w:lang w:val="de-DE"/>
        </w:rPr>
        <w:t>unserer</w:t>
      </w:r>
      <w:r w:rsidR="00F32318" w:rsidRPr="00406FC9">
        <w:rPr>
          <w:lang w:val="de-DE"/>
        </w:rPr>
        <w:t xml:space="preserve"> Branche</w:t>
      </w:r>
      <w:r w:rsidR="00F32318">
        <w:rPr>
          <w:lang w:val="de-DE"/>
        </w:rPr>
        <w:t xml:space="preserve"> </w:t>
      </w:r>
      <w:r w:rsidR="00F32318" w:rsidRPr="00406FC9">
        <w:rPr>
          <w:lang w:val="de-DE"/>
        </w:rPr>
        <w:t>–</w:t>
      </w:r>
      <w:r w:rsidR="00F32318">
        <w:rPr>
          <w:lang w:val="de-DE"/>
        </w:rPr>
        <w:t xml:space="preserve"> ein herausforderndes</w:t>
      </w:r>
      <w:r w:rsidR="00F32318" w:rsidRPr="00406FC9">
        <w:rPr>
          <w:lang w:val="de-DE"/>
        </w:rPr>
        <w:t xml:space="preserve"> Jahr“, erklär</w:t>
      </w:r>
      <w:r w:rsidR="00F32318">
        <w:rPr>
          <w:lang w:val="de-DE"/>
        </w:rPr>
        <w:t xml:space="preserve">t </w:t>
      </w:r>
      <w:r w:rsidR="00F32318" w:rsidRPr="00406FC9">
        <w:rPr>
          <w:lang w:val="de-DE"/>
        </w:rPr>
        <w:t>Co-CEO</w:t>
      </w:r>
      <w:r w:rsidR="00F32318">
        <w:rPr>
          <w:lang w:val="de-DE"/>
        </w:rPr>
        <w:t xml:space="preserve"> </w:t>
      </w:r>
      <w:r w:rsidR="00F32318" w:rsidRPr="00406FC9">
        <w:rPr>
          <w:lang w:val="de-DE"/>
        </w:rPr>
        <w:t>Andreas</w:t>
      </w:r>
      <w:r w:rsidR="00F32318">
        <w:rPr>
          <w:lang w:val="de-DE"/>
        </w:rPr>
        <w:t xml:space="preserve"> Sennheiser</w:t>
      </w:r>
      <w:r w:rsidR="00F32318" w:rsidRPr="00406FC9">
        <w:rPr>
          <w:lang w:val="de-DE"/>
        </w:rPr>
        <w:t xml:space="preserve">. </w:t>
      </w:r>
      <w:r w:rsidR="000764D5">
        <w:rPr>
          <w:lang w:val="de-DE"/>
        </w:rPr>
        <w:t>Das Unternehmen verzeichnete ü</w:t>
      </w:r>
      <w:r w:rsidR="000764D5" w:rsidRPr="00D06BC6">
        <w:rPr>
          <w:lang w:val="de-DE"/>
        </w:rPr>
        <w:t xml:space="preserve">ber alle Regionen hinweg einen leichten Umsatzrückgang von </w:t>
      </w:r>
      <w:r w:rsidR="00D83547" w:rsidRPr="00AF09CF">
        <w:rPr>
          <w:lang w:val="de-DE"/>
        </w:rPr>
        <w:t xml:space="preserve">insgesamt </w:t>
      </w:r>
      <w:r w:rsidR="000764D5" w:rsidRPr="00AF09CF">
        <w:rPr>
          <w:lang w:val="de-DE"/>
        </w:rPr>
        <w:t xml:space="preserve">6,6 </w:t>
      </w:r>
      <w:r w:rsidR="00A56170" w:rsidRPr="00AF09CF">
        <w:rPr>
          <w:lang w:val="de-DE"/>
        </w:rPr>
        <w:t>Prozent</w:t>
      </w:r>
      <w:r w:rsidR="000764D5" w:rsidRPr="00D06BC6">
        <w:rPr>
          <w:lang w:val="de-DE"/>
        </w:rPr>
        <w:t xml:space="preserve"> im Vergleich zum Vorjahr.</w:t>
      </w:r>
      <w:r w:rsidR="000764D5">
        <w:rPr>
          <w:b/>
          <w:bCs/>
          <w:lang w:val="de-DE"/>
        </w:rPr>
        <w:t xml:space="preserve"> </w:t>
      </w:r>
      <w:r w:rsidR="00F32318" w:rsidRPr="00406FC9">
        <w:rPr>
          <w:lang w:val="de-DE"/>
        </w:rPr>
        <w:t>„</w:t>
      </w:r>
      <w:r w:rsidR="00F32318">
        <w:rPr>
          <w:lang w:val="de-DE"/>
        </w:rPr>
        <w:t xml:space="preserve">Aber </w:t>
      </w:r>
      <w:r w:rsidR="00D5350E">
        <w:rPr>
          <w:lang w:val="de-DE"/>
        </w:rPr>
        <w:t>insbesondere</w:t>
      </w:r>
      <w:r w:rsidR="00F32318" w:rsidRPr="00406FC9">
        <w:rPr>
          <w:lang w:val="de-DE"/>
        </w:rPr>
        <w:t xml:space="preserve"> in einem </w:t>
      </w:r>
      <w:r w:rsidR="00F32318">
        <w:rPr>
          <w:lang w:val="de-DE"/>
        </w:rPr>
        <w:t>dynamischen</w:t>
      </w:r>
      <w:r w:rsidR="00F32318" w:rsidRPr="00406FC9">
        <w:rPr>
          <w:lang w:val="de-DE"/>
        </w:rPr>
        <w:t xml:space="preserve"> Umfeld ist es entscheidend, ein verlässlicher Partner zu bleiben.</w:t>
      </w:r>
      <w:r w:rsidR="00F32318">
        <w:rPr>
          <w:lang w:val="de-DE"/>
        </w:rPr>
        <w:t xml:space="preserve">“ </w:t>
      </w:r>
      <w:r w:rsidR="00F32318" w:rsidRPr="00F849AF">
        <w:rPr>
          <w:lang w:val="de-DE"/>
        </w:rPr>
        <w:t xml:space="preserve">Co-CEO Daniel Sennheiser </w:t>
      </w:r>
      <w:r w:rsidR="00F32318">
        <w:rPr>
          <w:lang w:val="de-DE"/>
        </w:rPr>
        <w:t>ergänzt</w:t>
      </w:r>
      <w:r w:rsidR="00F32318" w:rsidRPr="00F849AF">
        <w:rPr>
          <w:lang w:val="de-DE"/>
        </w:rPr>
        <w:t>: „</w:t>
      </w:r>
      <w:r w:rsidR="00F32318">
        <w:rPr>
          <w:lang w:val="de-DE"/>
        </w:rPr>
        <w:t>G</w:t>
      </w:r>
      <w:r w:rsidR="00F32318" w:rsidRPr="00E13F52">
        <w:rPr>
          <w:lang w:val="de-DE"/>
        </w:rPr>
        <w:t>enau das zeichnet uns aus: Mit zuverl</w:t>
      </w:r>
      <w:r w:rsidR="00F32318" w:rsidRPr="00E13F52">
        <w:rPr>
          <w:rFonts w:hint="cs"/>
          <w:lang w:val="de-DE"/>
        </w:rPr>
        <w:t>ä</w:t>
      </w:r>
      <w:r w:rsidR="00F32318" w:rsidRPr="00E13F52">
        <w:rPr>
          <w:lang w:val="de-DE"/>
        </w:rPr>
        <w:t>ssigen Audiol</w:t>
      </w:r>
      <w:r w:rsidR="00F32318" w:rsidRPr="00E13F52">
        <w:rPr>
          <w:rFonts w:hint="cs"/>
          <w:lang w:val="de-DE"/>
        </w:rPr>
        <w:t>ö</w:t>
      </w:r>
      <w:r w:rsidR="00F32318" w:rsidRPr="00E13F52">
        <w:rPr>
          <w:lang w:val="de-DE"/>
        </w:rPr>
        <w:t xml:space="preserve">sungen, intuitiven Innovationen </w:t>
      </w:r>
      <w:r w:rsidR="000676F5">
        <w:rPr>
          <w:lang w:val="de-DE"/>
        </w:rPr>
        <w:t xml:space="preserve">und </w:t>
      </w:r>
      <w:r w:rsidR="000676F5" w:rsidRPr="00E13F52">
        <w:rPr>
          <w:lang w:val="de-DE"/>
        </w:rPr>
        <w:t xml:space="preserve">einer stabilen Lieferkette, </w:t>
      </w:r>
      <w:r w:rsidR="00F32318" w:rsidRPr="00E13F52">
        <w:rPr>
          <w:lang w:val="de-DE"/>
        </w:rPr>
        <w:t>erm</w:t>
      </w:r>
      <w:r w:rsidR="00F32318" w:rsidRPr="00E13F52">
        <w:rPr>
          <w:rFonts w:hint="cs"/>
          <w:lang w:val="de-DE"/>
        </w:rPr>
        <w:t>ö</w:t>
      </w:r>
      <w:r w:rsidR="00F32318" w:rsidRPr="00E13F52">
        <w:rPr>
          <w:lang w:val="de-DE"/>
        </w:rPr>
        <w:t>glichen wir unseren Kund*innen, sich ganz auf das Wesentliche zu konzentrieren.</w:t>
      </w:r>
      <w:r w:rsidR="00F32318" w:rsidRPr="00E13F52">
        <w:rPr>
          <w:rFonts w:hint="cs"/>
          <w:lang w:val="de-DE"/>
        </w:rPr>
        <w:t>“</w:t>
      </w:r>
    </w:p>
    <w:p w14:paraId="1B320C97" w14:textId="77777777" w:rsidR="00F32318" w:rsidRPr="00406FC9" w:rsidRDefault="00F32318" w:rsidP="00F32318">
      <w:pPr>
        <w:rPr>
          <w:lang w:val="de-DE"/>
        </w:rPr>
      </w:pPr>
    </w:p>
    <w:p w14:paraId="0923D1FC" w14:textId="77777777" w:rsidR="000676F5" w:rsidRPr="000676F5" w:rsidRDefault="000676F5" w:rsidP="00406FC9">
      <w:pPr>
        <w:rPr>
          <w:b/>
          <w:bCs/>
          <w:lang w:val="de-DE"/>
        </w:rPr>
      </w:pPr>
      <w:r w:rsidRPr="000676F5">
        <w:rPr>
          <w:b/>
          <w:bCs/>
          <w:lang w:val="de-DE"/>
        </w:rPr>
        <w:t>Umsatzentwicklung in den Regionen</w:t>
      </w:r>
    </w:p>
    <w:p w14:paraId="4C3DCED5" w14:textId="700B7091" w:rsidR="00406FC9" w:rsidRPr="00406FC9" w:rsidRDefault="00406FC9" w:rsidP="00406FC9">
      <w:pPr>
        <w:rPr>
          <w:lang w:val="de-DE"/>
        </w:rPr>
      </w:pPr>
      <w:r w:rsidRPr="00406FC9">
        <w:rPr>
          <w:lang w:val="de-DE"/>
        </w:rPr>
        <w:t>Die Entwicklung der einzelnen Absatzmärkte fiel im zurückliegenden Jahr sehr unterschiedlich aus</w:t>
      </w:r>
      <w:r w:rsidR="00506DB1">
        <w:rPr>
          <w:lang w:val="de-DE"/>
        </w:rPr>
        <w:t xml:space="preserve">: </w:t>
      </w:r>
      <w:r w:rsidRPr="00406FC9">
        <w:rPr>
          <w:lang w:val="de-DE"/>
        </w:rPr>
        <w:t xml:space="preserve">Die Region EMEA war erneut der umsatzstärkste Markt und erwirtschaftete einen Gesamtumsatz von 232,1 Millionen Euro – ein </w:t>
      </w:r>
      <w:r w:rsidR="006B2AC2">
        <w:rPr>
          <w:lang w:val="de-DE"/>
        </w:rPr>
        <w:t xml:space="preserve">leichter </w:t>
      </w:r>
      <w:r w:rsidRPr="00406FC9">
        <w:rPr>
          <w:lang w:val="de-DE"/>
        </w:rPr>
        <w:t xml:space="preserve">Rückgang von </w:t>
      </w:r>
      <w:r w:rsidR="00AF09CF">
        <w:rPr>
          <w:lang w:val="de-DE"/>
        </w:rPr>
        <w:t>3,5</w:t>
      </w:r>
      <w:r w:rsidRPr="00406FC9">
        <w:rPr>
          <w:lang w:val="de-DE"/>
        </w:rPr>
        <w:t xml:space="preserve"> Prozent im Vergleich zum Vorjahr. </w:t>
      </w:r>
      <w:r w:rsidR="009F23EF">
        <w:rPr>
          <w:lang w:val="de-DE"/>
        </w:rPr>
        <w:t>Der Heimatmarkt</w:t>
      </w:r>
      <w:r w:rsidR="00907104">
        <w:rPr>
          <w:lang w:val="de-DE"/>
        </w:rPr>
        <w:t xml:space="preserve"> Deutschland wuchs </w:t>
      </w:r>
      <w:r w:rsidR="003363E9">
        <w:rPr>
          <w:lang w:val="de-DE"/>
        </w:rPr>
        <w:t xml:space="preserve">hingegen </w:t>
      </w:r>
      <w:r w:rsidR="00907104">
        <w:rPr>
          <w:lang w:val="de-DE"/>
        </w:rPr>
        <w:t xml:space="preserve">erneut leicht um </w:t>
      </w:r>
      <w:r w:rsidR="00907104" w:rsidRPr="00AF09CF">
        <w:rPr>
          <w:lang w:val="de-DE"/>
        </w:rPr>
        <w:t>3,</w:t>
      </w:r>
      <w:r w:rsidR="009F23EF" w:rsidRPr="00AF09CF">
        <w:rPr>
          <w:lang w:val="de-DE"/>
        </w:rPr>
        <w:t>5</w:t>
      </w:r>
      <w:r w:rsidR="00907104">
        <w:rPr>
          <w:lang w:val="de-DE"/>
        </w:rPr>
        <w:t xml:space="preserve"> Prozent</w:t>
      </w:r>
      <w:r w:rsidR="007D6B1A">
        <w:rPr>
          <w:lang w:val="de-DE"/>
        </w:rPr>
        <w:t xml:space="preserve">. </w:t>
      </w:r>
      <w:r w:rsidRPr="00406FC9">
        <w:rPr>
          <w:lang w:val="de-DE"/>
        </w:rPr>
        <w:t>Die Region AMERICAS verzeichnete eine</w:t>
      </w:r>
      <w:r w:rsidR="00AA68B4">
        <w:rPr>
          <w:lang w:val="de-DE"/>
        </w:rPr>
        <w:t>n</w:t>
      </w:r>
      <w:r w:rsidRPr="00406FC9">
        <w:rPr>
          <w:lang w:val="de-DE"/>
        </w:rPr>
        <w:t xml:space="preserve"> Rückgang </w:t>
      </w:r>
      <w:r w:rsidR="00AA68B4">
        <w:rPr>
          <w:lang w:val="de-DE"/>
        </w:rPr>
        <w:t>von</w:t>
      </w:r>
      <w:r w:rsidR="00AA68B4" w:rsidRPr="00406FC9">
        <w:rPr>
          <w:lang w:val="de-DE"/>
        </w:rPr>
        <w:t xml:space="preserve"> </w:t>
      </w:r>
      <w:r w:rsidRPr="00406FC9">
        <w:rPr>
          <w:lang w:val="de-DE"/>
        </w:rPr>
        <w:t>16</w:t>
      </w:r>
      <w:r w:rsidR="00AF09CF">
        <w:rPr>
          <w:lang w:val="de-DE"/>
        </w:rPr>
        <w:t>,1</w:t>
      </w:r>
      <w:r w:rsidRPr="00406FC9">
        <w:rPr>
          <w:lang w:val="de-DE"/>
        </w:rPr>
        <w:t xml:space="preserve"> Prozent auf 150,5 Millionen Euro</w:t>
      </w:r>
      <w:r w:rsidR="00AA68B4">
        <w:rPr>
          <w:lang w:val="de-DE"/>
        </w:rPr>
        <w:t xml:space="preserve">. </w:t>
      </w:r>
      <w:r w:rsidRPr="00406FC9">
        <w:rPr>
          <w:lang w:val="de-DE"/>
        </w:rPr>
        <w:t>Hier wirkten sich insbesondere die politischen und wirtschaftlichen Unsicherheiten in den USA sowie ein verhaltenes Konsumklima negativ auf die Nachfrage aus.</w:t>
      </w:r>
      <w:r w:rsidR="003363E9">
        <w:rPr>
          <w:lang w:val="de-DE"/>
        </w:rPr>
        <w:t xml:space="preserve"> </w:t>
      </w:r>
      <w:r w:rsidRPr="00406FC9">
        <w:rPr>
          <w:lang w:val="de-DE"/>
        </w:rPr>
        <w:t>Positiv verlief dagegen die Entwicklung in der Region APAC: Mit einem Wachstum von 2</w:t>
      </w:r>
      <w:r w:rsidR="00AF09CF">
        <w:rPr>
          <w:lang w:val="de-DE"/>
        </w:rPr>
        <w:t>,3</w:t>
      </w:r>
      <w:r w:rsidRPr="00406FC9">
        <w:rPr>
          <w:lang w:val="de-DE"/>
        </w:rPr>
        <w:t xml:space="preserve"> Prozent auf 109,7 Millionen Euro – getragen von einem starken Markt in China sowie </w:t>
      </w:r>
      <w:r w:rsidR="00583208">
        <w:rPr>
          <w:lang w:val="de-DE"/>
        </w:rPr>
        <w:t>neuen Vertriebskanälen</w:t>
      </w:r>
      <w:r w:rsidRPr="00406FC9">
        <w:rPr>
          <w:lang w:val="de-DE"/>
        </w:rPr>
        <w:t xml:space="preserve"> in Indien – konnte ein stabiles Ergebnis erzielt werden.</w:t>
      </w:r>
    </w:p>
    <w:p w14:paraId="7A34B19E" w14:textId="77777777" w:rsidR="00406FC9" w:rsidRPr="00406FC9" w:rsidRDefault="00406FC9" w:rsidP="00406FC9">
      <w:pPr>
        <w:rPr>
          <w:lang w:val="de-DE"/>
        </w:rPr>
      </w:pPr>
    </w:p>
    <w:p w14:paraId="6E40F651" w14:textId="0F61A553" w:rsidR="00554E27" w:rsidRPr="00406FC9" w:rsidRDefault="00554E27" w:rsidP="00406FC9">
      <w:pPr>
        <w:rPr>
          <w:lang w:val="de-DE"/>
        </w:rPr>
      </w:pPr>
      <w:r w:rsidRPr="00554E27">
        <w:rPr>
          <w:lang w:val="de-DE"/>
        </w:rPr>
        <w:t xml:space="preserve">„Unsere globale Präsenz zahlt sich besonders in bewegten Zeiten aus“, erklärt Daniel Sennheiser. „Sie </w:t>
      </w:r>
      <w:r w:rsidR="00FB0DCD">
        <w:rPr>
          <w:lang w:val="de-DE"/>
        </w:rPr>
        <w:t>erlaubt</w:t>
      </w:r>
      <w:r w:rsidRPr="00554E27">
        <w:rPr>
          <w:lang w:val="de-DE"/>
        </w:rPr>
        <w:t xml:space="preserve"> uns, Marktentwicklungen differenziert zu </w:t>
      </w:r>
      <w:r w:rsidR="00F46BE9">
        <w:rPr>
          <w:lang w:val="de-DE"/>
        </w:rPr>
        <w:t>begegnen</w:t>
      </w:r>
      <w:r w:rsidRPr="00554E27">
        <w:rPr>
          <w:lang w:val="de-DE"/>
        </w:rPr>
        <w:t xml:space="preserve"> und </w:t>
      </w:r>
      <w:r w:rsidR="00F46BE9">
        <w:rPr>
          <w:lang w:val="de-DE"/>
        </w:rPr>
        <w:t xml:space="preserve">sie </w:t>
      </w:r>
      <w:r w:rsidRPr="00554E27">
        <w:rPr>
          <w:lang w:val="de-DE"/>
        </w:rPr>
        <w:t xml:space="preserve">gezielt </w:t>
      </w:r>
      <w:r w:rsidR="00F46BE9">
        <w:rPr>
          <w:lang w:val="de-DE"/>
        </w:rPr>
        <w:t xml:space="preserve">zu adressieren, beispielsweise </w:t>
      </w:r>
      <w:r w:rsidRPr="00554E27">
        <w:rPr>
          <w:lang w:val="de-DE"/>
        </w:rPr>
        <w:t xml:space="preserve">mit Investitionen und Partnerschaften, die auf die Bedürfnisse vor Ort abgestimmt sind. </w:t>
      </w:r>
      <w:r w:rsidR="00E325D2">
        <w:rPr>
          <w:lang w:val="de-DE"/>
        </w:rPr>
        <w:t>M</w:t>
      </w:r>
      <w:r w:rsidRPr="00554E27">
        <w:rPr>
          <w:lang w:val="de-DE"/>
        </w:rPr>
        <w:t xml:space="preserve">it unseren regionalen Teams </w:t>
      </w:r>
      <w:r w:rsidR="00E325D2" w:rsidRPr="00554E27">
        <w:rPr>
          <w:lang w:val="de-DE"/>
        </w:rPr>
        <w:t xml:space="preserve">bleiben wir </w:t>
      </w:r>
      <w:r w:rsidR="00E325D2">
        <w:rPr>
          <w:lang w:val="de-DE"/>
        </w:rPr>
        <w:t xml:space="preserve">jederzeit </w:t>
      </w:r>
      <w:r w:rsidRPr="00554E27">
        <w:rPr>
          <w:lang w:val="de-DE"/>
        </w:rPr>
        <w:t>nah an unseren Kund*innen und können ihnen passgenaue Lösungen bieten.“</w:t>
      </w:r>
      <w:r w:rsidRPr="00554E27" w:rsidDel="00554E27">
        <w:rPr>
          <w:lang w:val="de-DE"/>
        </w:rPr>
        <w:t xml:space="preserve"> </w:t>
      </w:r>
    </w:p>
    <w:p w14:paraId="52C0713A" w14:textId="77777777" w:rsidR="00406FC9" w:rsidRPr="00406FC9" w:rsidRDefault="00406FC9" w:rsidP="00406FC9">
      <w:pPr>
        <w:rPr>
          <w:lang w:val="de-DE"/>
        </w:rPr>
      </w:pPr>
    </w:p>
    <w:p w14:paraId="15109A07" w14:textId="77777777" w:rsidR="00CE2E68" w:rsidRPr="00D06BC6" w:rsidRDefault="00CE2E68" w:rsidP="00CE2E68">
      <w:pPr>
        <w:rPr>
          <w:b/>
          <w:bCs/>
          <w:lang w:val="de-DE"/>
        </w:rPr>
      </w:pPr>
      <w:r w:rsidRPr="00D06BC6">
        <w:rPr>
          <w:b/>
          <w:bCs/>
          <w:lang w:val="de-DE"/>
        </w:rPr>
        <w:t>Investitionen in die Zukunft</w:t>
      </w:r>
    </w:p>
    <w:p w14:paraId="38F1AB80" w14:textId="51C999FC" w:rsidR="00CE2E68" w:rsidRPr="00A76B80" w:rsidRDefault="003C4078" w:rsidP="00CE2E68">
      <w:pPr>
        <w:rPr>
          <w:lang w:val="de-DE"/>
        </w:rPr>
      </w:pPr>
      <w:r w:rsidRPr="003C4078">
        <w:rPr>
          <w:lang w:val="de-DE"/>
        </w:rPr>
        <w:t>Die Zukunft der Audiowelt ständig neu zu gestalten und außergewöhnliche Klangerlebnisse zu schaffen – das ist der Anspruch, der die Sennheiser-Gruppe antreibt. </w:t>
      </w:r>
      <w:r w:rsidR="00CE2E68" w:rsidRPr="00C51671">
        <w:rPr>
          <w:lang w:val="de-DE"/>
        </w:rPr>
        <w:t xml:space="preserve">Zukunft zu gestalten, heißt auch, gezielt in sie zu </w:t>
      </w:r>
      <w:r w:rsidR="00CE2E68" w:rsidRPr="00C51671">
        <w:rPr>
          <w:lang w:val="de-DE"/>
        </w:rPr>
        <w:lastRenderedPageBreak/>
        <w:t>investieren. Im Jahr 2024 investierte die Sennheiser-Gruppe insgesamt 48,9 Millionen Euro – rund </w:t>
      </w:r>
      <w:r w:rsidR="00CE2E68">
        <w:rPr>
          <w:lang w:val="de-DE"/>
        </w:rPr>
        <w:t>10</w:t>
      </w:r>
      <w:r w:rsidR="00CE2E68" w:rsidRPr="00C51671">
        <w:rPr>
          <w:lang w:val="de-DE"/>
        </w:rPr>
        <w:t xml:space="preserve"> Prozent des Gesamtumsatzes – in Forschung und Entwicklung sowie in den Ausbau nachhaltiger Geschäftsprozesse. </w:t>
      </w:r>
      <w:r w:rsidR="00CE2E68">
        <w:rPr>
          <w:lang w:val="de-DE"/>
        </w:rPr>
        <w:t xml:space="preserve">Zusätzlich flossen 3,1 Millionen Euro in die </w:t>
      </w:r>
      <w:r w:rsidR="00CE2E68" w:rsidRPr="00C51671">
        <w:rPr>
          <w:lang w:val="de-DE"/>
        </w:rPr>
        <w:t>digitale Transformation: Neue Backend-Systeme</w:t>
      </w:r>
      <w:r w:rsidR="00CE2E68">
        <w:rPr>
          <w:lang w:val="de-DE"/>
        </w:rPr>
        <w:t xml:space="preserve"> </w:t>
      </w:r>
      <w:r w:rsidR="00CE2E68" w:rsidRPr="00C51671">
        <w:rPr>
          <w:lang w:val="de-DE"/>
        </w:rPr>
        <w:t xml:space="preserve">und eine erweiterte Cloud-Architektur bilden die Grundlage für eine die Umsetzung digitaler Geschäftsmodelle. </w:t>
      </w:r>
      <w:r w:rsidR="00CE2E68" w:rsidRPr="00A76B80">
        <w:rPr>
          <w:lang w:val="de-DE"/>
        </w:rPr>
        <w:t>Weitere 13,7</w:t>
      </w:r>
      <w:r w:rsidR="00857DD3">
        <w:rPr>
          <w:lang w:val="de-DE"/>
        </w:rPr>
        <w:t xml:space="preserve"> Millionen Euro </w:t>
      </w:r>
      <w:r w:rsidR="00CE2E68" w:rsidRPr="00A76B80">
        <w:rPr>
          <w:lang w:val="de-DE"/>
        </w:rPr>
        <w:t>investierte Sennheiser in die eigenen Produktionsstandorte in Deutschland und Rumänien, 12,2</w:t>
      </w:r>
      <w:r w:rsidR="00857DD3">
        <w:rPr>
          <w:lang w:val="de-DE"/>
        </w:rPr>
        <w:t xml:space="preserve"> Millionen Euro</w:t>
      </w:r>
      <w:r w:rsidR="00CE2E68" w:rsidRPr="00A76B80">
        <w:rPr>
          <w:lang w:val="de-DE"/>
        </w:rPr>
        <w:t xml:space="preserve"> davon in das Werk in der Wedemark</w:t>
      </w:r>
      <w:r w:rsidR="00CE2E68">
        <w:rPr>
          <w:lang w:val="de-DE"/>
        </w:rPr>
        <w:t xml:space="preserve"> bei Hannover</w:t>
      </w:r>
      <w:r w:rsidR="00CE2E68" w:rsidRPr="00A76B80">
        <w:rPr>
          <w:lang w:val="de-DE"/>
        </w:rPr>
        <w:t>.</w:t>
      </w:r>
    </w:p>
    <w:p w14:paraId="5D7FFEBD" w14:textId="77777777" w:rsidR="00CE2E68" w:rsidRDefault="00CE2E68" w:rsidP="00AA68B4">
      <w:pPr>
        <w:rPr>
          <w:b/>
          <w:bCs/>
          <w:lang w:val="de-DE"/>
        </w:rPr>
      </w:pPr>
    </w:p>
    <w:p w14:paraId="3BC49031" w14:textId="250624A5" w:rsidR="00B014A2" w:rsidRDefault="00B014A2" w:rsidP="00AA68B4">
      <w:pPr>
        <w:rPr>
          <w:b/>
          <w:bCs/>
          <w:lang w:val="de-DE"/>
        </w:rPr>
      </w:pPr>
      <w:r w:rsidRPr="00A02C4F">
        <w:rPr>
          <w:b/>
          <w:bCs/>
          <w:lang w:val="de-DE"/>
        </w:rPr>
        <w:t xml:space="preserve">Erfolgreiche Markteinführungen </w:t>
      </w:r>
    </w:p>
    <w:p w14:paraId="737CB42E" w14:textId="340BCFC5" w:rsidR="00094DF9" w:rsidRDefault="007E09E7" w:rsidP="00094DF9">
      <w:pPr>
        <w:rPr>
          <w:b/>
          <w:bCs/>
          <w:lang w:val="de-DE"/>
        </w:rPr>
      </w:pPr>
      <w:r w:rsidRPr="007E09E7">
        <w:rPr>
          <w:lang w:val="de-DE"/>
        </w:rPr>
        <w:t>Mit innovativen Produkten wie dem weltweit ersten bidirektionalen, breitbandigen Wireless-</w:t>
      </w:r>
      <w:proofErr w:type="spellStart"/>
      <w:r w:rsidR="0074363C">
        <w:rPr>
          <w:lang w:val="de-DE"/>
        </w:rPr>
        <w:t>Eco</w:t>
      </w:r>
      <w:r w:rsidRPr="007E09E7">
        <w:rPr>
          <w:lang w:val="de-DE"/>
        </w:rPr>
        <w:t>system</w:t>
      </w:r>
      <w:proofErr w:type="spellEnd"/>
      <w:r w:rsidRPr="007E09E7">
        <w:rPr>
          <w:lang w:val="de-DE"/>
        </w:rPr>
        <w:t xml:space="preserve"> </w:t>
      </w:r>
      <w:proofErr w:type="spellStart"/>
      <w:r w:rsidRPr="007E09E7">
        <w:rPr>
          <w:lang w:val="de-DE"/>
        </w:rPr>
        <w:t>Spectera</w:t>
      </w:r>
      <w:proofErr w:type="spellEnd"/>
      <w:r w:rsidRPr="007E09E7">
        <w:rPr>
          <w:lang w:val="de-DE"/>
        </w:rPr>
        <w:t xml:space="preserve"> hat die Sennheiser-Gruppe 2024 gezielt die wachsende Bedeutung vernetzter, digitaler Lösungen im Bereich Pro Audio </w:t>
      </w:r>
      <w:r w:rsidR="006F0F24">
        <w:rPr>
          <w:lang w:val="de-DE"/>
        </w:rPr>
        <w:t>adressiert</w:t>
      </w:r>
      <w:r w:rsidR="009B53BA">
        <w:rPr>
          <w:lang w:val="de-DE"/>
        </w:rPr>
        <w:t xml:space="preserve"> und </w:t>
      </w:r>
      <w:r w:rsidR="009B53BA" w:rsidRPr="00E909A1">
        <w:rPr>
          <w:lang w:val="de-DE"/>
        </w:rPr>
        <w:t>einen technologischen Meilenstein im Bereich professioneller Audioübertragung gesetzt</w:t>
      </w:r>
      <w:r w:rsidR="009B53BA">
        <w:rPr>
          <w:lang w:val="de-DE"/>
        </w:rPr>
        <w:t xml:space="preserve">: </w:t>
      </w:r>
      <w:r w:rsidR="003746BB">
        <w:rPr>
          <w:lang w:val="de-DE"/>
        </w:rPr>
        <w:t>„</w:t>
      </w:r>
      <w:proofErr w:type="spellStart"/>
      <w:r w:rsidR="00094DF9" w:rsidRPr="00D06BC6">
        <w:rPr>
          <w:lang w:val="de-DE"/>
        </w:rPr>
        <w:t>Spectera</w:t>
      </w:r>
      <w:proofErr w:type="spellEnd"/>
      <w:r w:rsidR="00094DF9" w:rsidRPr="00D06BC6">
        <w:rPr>
          <w:lang w:val="de-DE"/>
        </w:rPr>
        <w:t xml:space="preserve"> ermöglicht nicht nur eine gleichzeitige Übertragung von Audio- und Steuersignalen in Echtzeit, sondern schafft auch die Voraussetzungen für eine nahtlose Interaktion zwischen Geräten – ein zentraler Fortschritt für vernetzte Workflows in anspruchsvollen Produktionsumgebungen</w:t>
      </w:r>
      <w:r w:rsidR="003746BB">
        <w:rPr>
          <w:lang w:val="de-DE"/>
        </w:rPr>
        <w:t>“, erklärt Andreas Sennheiser</w:t>
      </w:r>
      <w:r w:rsidR="00094DF9" w:rsidRPr="00D06BC6">
        <w:rPr>
          <w:lang w:val="de-DE"/>
        </w:rPr>
        <w:t>.</w:t>
      </w:r>
      <w:r w:rsidR="003746BB">
        <w:rPr>
          <w:lang w:val="de-DE"/>
        </w:rPr>
        <w:t xml:space="preserve"> </w:t>
      </w:r>
      <w:r w:rsidR="00094DF9" w:rsidRPr="00D06BC6">
        <w:rPr>
          <w:lang w:val="de-DE"/>
        </w:rPr>
        <w:t xml:space="preserve">Strategisch erweitert wurde das Portfolio </w:t>
      </w:r>
      <w:r w:rsidR="003746BB">
        <w:rPr>
          <w:lang w:val="de-DE"/>
        </w:rPr>
        <w:t xml:space="preserve">im Bereich Professional Audio </w:t>
      </w:r>
      <w:r w:rsidR="00094DF9" w:rsidRPr="00D06BC6">
        <w:rPr>
          <w:lang w:val="de-DE"/>
        </w:rPr>
        <w:t xml:space="preserve">zudem durch die Akquisition des auf Audio-Software spezialisierten Unternehmens Show Code. </w:t>
      </w:r>
      <w:r w:rsidR="00482447" w:rsidRPr="00482447">
        <w:rPr>
          <w:lang w:val="de-DE"/>
        </w:rPr>
        <w:t xml:space="preserve">„Wir wollen als Unternehmen </w:t>
      </w:r>
      <w:r w:rsidR="00482447">
        <w:rPr>
          <w:lang w:val="de-DE"/>
        </w:rPr>
        <w:t xml:space="preserve">unsere Position im </w:t>
      </w:r>
      <w:r w:rsidR="00CE1416">
        <w:rPr>
          <w:lang w:val="de-DE"/>
        </w:rPr>
        <w:t>professionellen Audiomarkt weiter festigen</w:t>
      </w:r>
      <w:r w:rsidR="00482447" w:rsidRPr="00482447">
        <w:rPr>
          <w:lang w:val="de-DE"/>
        </w:rPr>
        <w:t xml:space="preserve">: Neben Investitionen in unser bestehendes Geschäft gehören dazu auch Investitionen in vielversprechende Zukunftsfelder außerhalb unseres Unternehmens, sofern diese gut zu unserer Vision passen“, erklärt Co-CEO Daniel Sennheiser. </w:t>
      </w:r>
      <w:r w:rsidR="007C2226">
        <w:rPr>
          <w:lang w:val="de-DE"/>
        </w:rPr>
        <w:t>D</w:t>
      </w:r>
      <w:r w:rsidR="0045599C" w:rsidRPr="005F7D77">
        <w:rPr>
          <w:lang w:val="de-DE"/>
        </w:rPr>
        <w:t xml:space="preserve">urch diese Zusammenarbeit sollen Innovationen und vor allem die Entwicklung der Software </w:t>
      </w:r>
      <w:proofErr w:type="spellStart"/>
      <w:r w:rsidR="0045599C" w:rsidRPr="005F7D77">
        <w:rPr>
          <w:lang w:val="de-DE"/>
        </w:rPr>
        <w:t>SoundBase</w:t>
      </w:r>
      <w:proofErr w:type="spellEnd"/>
      <w:r w:rsidR="0045599C" w:rsidRPr="005F7D77">
        <w:rPr>
          <w:lang w:val="de-DE"/>
        </w:rPr>
        <w:t xml:space="preserve"> vorangetrieben werden </w:t>
      </w:r>
      <w:r w:rsidR="007C2226">
        <w:rPr>
          <w:lang w:val="de-DE"/>
        </w:rPr>
        <w:t>–</w:t>
      </w:r>
      <w:r w:rsidR="0045599C" w:rsidRPr="005F7D77">
        <w:rPr>
          <w:lang w:val="de-DE"/>
        </w:rPr>
        <w:t xml:space="preserve"> s</w:t>
      </w:r>
      <w:r w:rsidR="00482447" w:rsidRPr="00482447">
        <w:rPr>
          <w:lang w:val="de-DE"/>
        </w:rPr>
        <w:t>owohl</w:t>
      </w:r>
      <w:r w:rsidR="007C2226">
        <w:rPr>
          <w:lang w:val="de-DE"/>
        </w:rPr>
        <w:t xml:space="preserve"> </w:t>
      </w:r>
      <w:r w:rsidR="00482447" w:rsidRPr="00482447">
        <w:rPr>
          <w:lang w:val="de-DE"/>
        </w:rPr>
        <w:t xml:space="preserve">Sennheiser als auch Show Code verstehen die Komplexität von Live-Events und bieten passende Lösungen an, </w:t>
      </w:r>
      <w:r w:rsidR="00482447" w:rsidRPr="007F041A">
        <w:rPr>
          <w:lang w:val="de-DE"/>
        </w:rPr>
        <w:t>um Kund*innen außergewöhnliche Klangerlebnisse zu bieten und das Eventmanagement zu vereinfachen.</w:t>
      </w:r>
      <w:r w:rsidR="00094DF9" w:rsidRPr="00D06BC6">
        <w:rPr>
          <w:lang w:val="de-DE"/>
        </w:rPr>
        <w:t xml:space="preserve"> </w:t>
      </w:r>
    </w:p>
    <w:p w14:paraId="4603C104" w14:textId="77777777" w:rsidR="00094DF9" w:rsidRPr="00A02C4F" w:rsidRDefault="00094DF9" w:rsidP="00094DF9">
      <w:pPr>
        <w:rPr>
          <w:b/>
          <w:bCs/>
          <w:lang w:val="de-DE"/>
        </w:rPr>
      </w:pPr>
    </w:p>
    <w:p w14:paraId="6CD93D13" w14:textId="2D2BE122" w:rsidR="00AA68B4" w:rsidRDefault="008378CB" w:rsidP="00AA68B4">
      <w:pPr>
        <w:rPr>
          <w:lang w:val="de-DE"/>
        </w:rPr>
      </w:pPr>
      <w:r>
        <w:rPr>
          <w:lang w:val="de-DE"/>
        </w:rPr>
        <w:t>I</w:t>
      </w:r>
      <w:r w:rsidRPr="005E3124">
        <w:rPr>
          <w:lang w:val="de-DE"/>
        </w:rPr>
        <w:t xml:space="preserve">m Bereich Business Communication </w:t>
      </w:r>
      <w:r w:rsidR="005E3124" w:rsidRPr="005E3124">
        <w:rPr>
          <w:lang w:val="de-DE"/>
        </w:rPr>
        <w:t xml:space="preserve">wurde das Portfolio </w:t>
      </w:r>
      <w:r w:rsidR="00261237">
        <w:rPr>
          <w:lang w:val="de-DE"/>
        </w:rPr>
        <w:t xml:space="preserve">zudem </w:t>
      </w:r>
      <w:r w:rsidR="005E3124" w:rsidRPr="005E3124">
        <w:rPr>
          <w:lang w:val="de-DE"/>
        </w:rPr>
        <w:t xml:space="preserve">durch die neuen </w:t>
      </w:r>
      <w:proofErr w:type="spellStart"/>
      <w:r w:rsidR="005E3124" w:rsidRPr="005E3124">
        <w:rPr>
          <w:lang w:val="de-DE"/>
        </w:rPr>
        <w:t>TeamConnect</w:t>
      </w:r>
      <w:proofErr w:type="spellEnd"/>
      <w:r w:rsidR="005E3124" w:rsidRPr="005E3124">
        <w:rPr>
          <w:lang w:val="de-DE"/>
        </w:rPr>
        <w:t xml:space="preserve"> </w:t>
      </w:r>
      <w:proofErr w:type="spellStart"/>
      <w:r w:rsidR="005E3124" w:rsidRPr="005E3124">
        <w:rPr>
          <w:lang w:val="de-DE"/>
        </w:rPr>
        <w:t>Collaboration</w:t>
      </w:r>
      <w:proofErr w:type="spellEnd"/>
      <w:r w:rsidR="005E3124" w:rsidRPr="005E3124">
        <w:rPr>
          <w:lang w:val="de-DE"/>
        </w:rPr>
        <w:t xml:space="preserve"> Bars</w:t>
      </w:r>
      <w:r>
        <w:rPr>
          <w:lang w:val="de-DE"/>
        </w:rPr>
        <w:t xml:space="preserve"> ergänzt</w:t>
      </w:r>
      <w:r w:rsidR="005E3124" w:rsidRPr="005E3124">
        <w:rPr>
          <w:lang w:val="de-DE"/>
        </w:rPr>
        <w:t xml:space="preserve">, die speziell für hybride Meeting- und Lernumgebungen </w:t>
      </w:r>
      <w:r>
        <w:rPr>
          <w:lang w:val="de-DE"/>
        </w:rPr>
        <w:t>entwickelt</w:t>
      </w:r>
      <w:r w:rsidR="005E3124" w:rsidRPr="005E3124">
        <w:rPr>
          <w:lang w:val="de-DE"/>
        </w:rPr>
        <w:t xml:space="preserve"> wurden</w:t>
      </w:r>
      <w:r w:rsidR="00AA68B4" w:rsidRPr="00406FC9">
        <w:rPr>
          <w:lang w:val="de-DE"/>
        </w:rPr>
        <w:t>.</w:t>
      </w:r>
    </w:p>
    <w:p w14:paraId="613E6880" w14:textId="77777777" w:rsidR="00BC2911" w:rsidRDefault="00BC2911" w:rsidP="00AA68B4">
      <w:pPr>
        <w:rPr>
          <w:lang w:val="de-DE"/>
        </w:rPr>
      </w:pPr>
    </w:p>
    <w:p w14:paraId="6508F66A" w14:textId="67835691" w:rsidR="00AA68B4" w:rsidRPr="00406FC9" w:rsidRDefault="0092399E" w:rsidP="00AA68B4">
      <w:pPr>
        <w:rPr>
          <w:lang w:val="de-DE"/>
        </w:rPr>
      </w:pPr>
      <w:r>
        <w:rPr>
          <w:lang w:val="de-DE"/>
        </w:rPr>
        <w:t>Die</w:t>
      </w:r>
      <w:r w:rsidR="008378CB">
        <w:rPr>
          <w:lang w:val="de-DE"/>
        </w:rPr>
        <w:t xml:space="preserve"> Marke </w:t>
      </w:r>
      <w:r w:rsidR="008D2395" w:rsidRPr="008D2395">
        <w:rPr>
          <w:lang w:val="de-DE"/>
        </w:rPr>
        <w:t>Neumann verzeichnete starke Erfolge im Bereich professioneller Recording-Anwendungen. Maßgeblich dazu beigetragen haben neue Produktentwicklungen sowie die Integration fortschrittlicher Technologien de</w:t>
      </w:r>
      <w:r w:rsidR="0043586E">
        <w:rPr>
          <w:lang w:val="de-DE"/>
        </w:rPr>
        <w:t>s</w:t>
      </w:r>
      <w:r w:rsidR="008D2395" w:rsidRPr="008D2395">
        <w:rPr>
          <w:lang w:val="de-DE"/>
        </w:rPr>
        <w:t xml:space="preserve"> 2022 übernommenen </w:t>
      </w:r>
      <w:r w:rsidR="0043586E">
        <w:rPr>
          <w:lang w:val="de-DE"/>
        </w:rPr>
        <w:t>Unternehmens</w:t>
      </w:r>
      <w:r w:rsidR="008D2395" w:rsidRPr="008D2395">
        <w:rPr>
          <w:lang w:val="de-DE"/>
        </w:rPr>
        <w:t xml:space="preserve"> </w:t>
      </w:r>
      <w:proofErr w:type="spellStart"/>
      <w:r w:rsidR="008D2395" w:rsidRPr="008D2395">
        <w:rPr>
          <w:lang w:val="de-DE"/>
        </w:rPr>
        <w:t>Merging</w:t>
      </w:r>
      <w:proofErr w:type="spellEnd"/>
      <w:r w:rsidR="008D2395" w:rsidRPr="008D2395">
        <w:rPr>
          <w:lang w:val="de-DE"/>
        </w:rPr>
        <w:t xml:space="preserve"> Technologies – einem führenden Schweizer Anbieter hochauflösender digitaler Audio-Aufnahmesysteme und Vorreiter im Bereich Audio-</w:t>
      </w:r>
      <w:proofErr w:type="spellStart"/>
      <w:r w:rsidR="008D2395" w:rsidRPr="008D2395">
        <w:rPr>
          <w:lang w:val="de-DE"/>
        </w:rPr>
        <w:t>over</w:t>
      </w:r>
      <w:proofErr w:type="spellEnd"/>
      <w:r w:rsidR="008D2395" w:rsidRPr="008D2395">
        <w:rPr>
          <w:lang w:val="de-DE"/>
        </w:rPr>
        <w:t>-IP.</w:t>
      </w:r>
      <w:r w:rsidR="008D2395">
        <w:rPr>
          <w:lang w:val="de-DE"/>
        </w:rPr>
        <w:br/>
      </w:r>
    </w:p>
    <w:p w14:paraId="42DCDB70" w14:textId="5627020A" w:rsidR="000755E1" w:rsidRPr="00D06BC6" w:rsidRDefault="000755E1" w:rsidP="00AA68B4">
      <w:pPr>
        <w:rPr>
          <w:lang w:val="de-DE"/>
        </w:rPr>
      </w:pPr>
      <w:r w:rsidRPr="00D06BC6">
        <w:rPr>
          <w:lang w:val="de-DE"/>
        </w:rPr>
        <w:t xml:space="preserve">Auch im Bereich Mobility hat Sennheiser seine Marktpräsenz weiter gestärkt. Mittlerweile sind über 70.000 Audiosysteme in Fahrzeugen der Marken Cupra, smart und Morgan Motors im Einsatz. Ein besonderer Meilenstein war die </w:t>
      </w:r>
      <w:r w:rsidR="007224BE">
        <w:rPr>
          <w:lang w:val="de-DE"/>
        </w:rPr>
        <w:t>Vorstellung</w:t>
      </w:r>
      <w:r w:rsidRPr="00D06BC6">
        <w:rPr>
          <w:lang w:val="de-DE"/>
        </w:rPr>
        <w:t xml:space="preserve"> eines smart-Modells mit Sennheiser-Technologie </w:t>
      </w:r>
      <w:r w:rsidR="007224BE">
        <w:rPr>
          <w:lang w:val="de-DE"/>
        </w:rPr>
        <w:t>für den</w:t>
      </w:r>
      <w:r w:rsidR="007224BE" w:rsidRPr="00053D0A">
        <w:rPr>
          <w:lang w:val="de-DE"/>
        </w:rPr>
        <w:t xml:space="preserve"> chinesischen Markt</w:t>
      </w:r>
      <w:r w:rsidR="007224BE" w:rsidRPr="007224BE">
        <w:rPr>
          <w:lang w:val="de-DE"/>
        </w:rPr>
        <w:t xml:space="preserve"> </w:t>
      </w:r>
      <w:r w:rsidRPr="00D06BC6">
        <w:rPr>
          <w:lang w:val="de-DE"/>
        </w:rPr>
        <w:t xml:space="preserve">im dritten Quartal 2024. </w:t>
      </w:r>
    </w:p>
    <w:p w14:paraId="417A7C6A" w14:textId="77777777" w:rsidR="00473C6F" w:rsidRDefault="00473C6F" w:rsidP="00AA68B4">
      <w:pPr>
        <w:rPr>
          <w:b/>
          <w:bCs/>
          <w:lang w:val="de-DE"/>
        </w:rPr>
      </w:pPr>
    </w:p>
    <w:p w14:paraId="32ED4FE3" w14:textId="7F3D9B52" w:rsidR="006E2475" w:rsidRPr="00D06BC6" w:rsidRDefault="00D9631B" w:rsidP="00406FC9">
      <w:pPr>
        <w:rPr>
          <w:lang w:val="de-DE"/>
        </w:rPr>
      </w:pPr>
      <w:r w:rsidRPr="00D06BC6">
        <w:rPr>
          <w:lang w:val="de-DE"/>
        </w:rPr>
        <w:t>Darüber hinaus erzielte das Lizenzgeschäft zusätzliche Einnahmen. Dieses Feld soll insbesondere durch die Immersive Audio-Marke AMBEO in Zukunft weiter ausgebaut werden.</w:t>
      </w:r>
      <w:r w:rsidR="008250CD" w:rsidRPr="008250CD">
        <w:rPr>
          <w:lang w:val="de-DE"/>
        </w:rPr>
        <w:t xml:space="preserve"> </w:t>
      </w:r>
      <w:r w:rsidR="006E2475" w:rsidRPr="006E2475">
        <w:rPr>
          <w:lang w:val="de-DE"/>
        </w:rPr>
        <w:t xml:space="preserve">AMBEO-Technologie kommt in allen </w:t>
      </w:r>
      <w:r w:rsidR="006E2475" w:rsidRPr="006E2475">
        <w:rPr>
          <w:lang w:val="de-DE"/>
        </w:rPr>
        <w:lastRenderedPageBreak/>
        <w:t>Geschäftsbereichen zum Einsatz – auf der Bühne, im Besprechungsraum, im Studio oder im Fahrzeug – und wird auch künftig neue Potenziale im Lizenzgeschäft erschließen.</w:t>
      </w:r>
    </w:p>
    <w:p w14:paraId="37476BFF" w14:textId="77777777" w:rsidR="0013707D" w:rsidRDefault="0013707D" w:rsidP="00406FC9">
      <w:pPr>
        <w:rPr>
          <w:b/>
          <w:bCs/>
          <w:lang w:val="de-DE"/>
        </w:rPr>
      </w:pPr>
    </w:p>
    <w:p w14:paraId="0EB0F662" w14:textId="5FC22D0E" w:rsidR="00406FC9" w:rsidRPr="00406FC9" w:rsidRDefault="00406FC9" w:rsidP="00406FC9">
      <w:pPr>
        <w:rPr>
          <w:lang w:val="de-DE"/>
        </w:rPr>
      </w:pPr>
      <w:r w:rsidRPr="00406FC9">
        <w:rPr>
          <w:b/>
          <w:bCs/>
          <w:lang w:val="de-DE"/>
        </w:rPr>
        <w:t>80 Jahre Sennheiser – mit Blick in die Zukunft</w:t>
      </w:r>
    </w:p>
    <w:p w14:paraId="139AAA4E" w14:textId="37C68479" w:rsidR="00C51671" w:rsidRPr="00C51671" w:rsidRDefault="005D05B0" w:rsidP="00C51671">
      <w:pPr>
        <w:rPr>
          <w:lang w:val="de-DE"/>
        </w:rPr>
      </w:pPr>
      <w:r>
        <w:rPr>
          <w:lang w:val="de-DE"/>
        </w:rPr>
        <w:t>In</w:t>
      </w:r>
      <w:r w:rsidR="00C51671" w:rsidRPr="00C51671">
        <w:rPr>
          <w:lang w:val="de-DE"/>
        </w:rPr>
        <w:t xml:space="preserve"> 2025 feiert </w:t>
      </w:r>
      <w:r>
        <w:rPr>
          <w:lang w:val="de-DE"/>
        </w:rPr>
        <w:t xml:space="preserve">das </w:t>
      </w:r>
      <w:r w:rsidR="00D73DAD">
        <w:rPr>
          <w:lang w:val="de-DE"/>
        </w:rPr>
        <w:t xml:space="preserve">unabhängige </w:t>
      </w:r>
      <w:r>
        <w:rPr>
          <w:lang w:val="de-DE"/>
        </w:rPr>
        <w:t xml:space="preserve">Familienunternehmen </w:t>
      </w:r>
      <w:r w:rsidR="00C51671" w:rsidRPr="00C51671">
        <w:rPr>
          <w:lang w:val="de-DE"/>
        </w:rPr>
        <w:t xml:space="preserve">Sennheiser </w:t>
      </w:r>
      <w:hyperlink r:id="rId10" w:history="1">
        <w:r w:rsidR="00C51671" w:rsidRPr="00EA5E2C">
          <w:rPr>
            <w:rStyle w:val="Hyperlink"/>
            <w:lang w:val="de-DE"/>
          </w:rPr>
          <w:t xml:space="preserve">80 Jahre wegweisende </w:t>
        </w:r>
        <w:r w:rsidR="003A34D5" w:rsidRPr="00EA5E2C">
          <w:rPr>
            <w:rStyle w:val="Hyperlink"/>
            <w:lang w:val="de-DE"/>
          </w:rPr>
          <w:t>Audiotechnologie</w:t>
        </w:r>
      </w:hyperlink>
      <w:r w:rsidR="003A34D5" w:rsidRPr="00C51671">
        <w:rPr>
          <w:lang w:val="de-DE"/>
        </w:rPr>
        <w:t xml:space="preserve"> und</w:t>
      </w:r>
      <w:r w:rsidR="00C51671" w:rsidRPr="00C51671">
        <w:rPr>
          <w:lang w:val="de-DE"/>
        </w:rPr>
        <w:t xml:space="preserve"> leidenschaftliche Ingenieurskunst. Seit der Gründung des „Laboratorium </w:t>
      </w:r>
      <w:proofErr w:type="spellStart"/>
      <w:r w:rsidR="00C51671" w:rsidRPr="00C51671">
        <w:rPr>
          <w:lang w:val="de-DE"/>
        </w:rPr>
        <w:t>Wennebostel</w:t>
      </w:r>
      <w:proofErr w:type="spellEnd"/>
      <w:r w:rsidR="00C51671" w:rsidRPr="00C51671">
        <w:rPr>
          <w:lang w:val="de-DE"/>
        </w:rPr>
        <w:t xml:space="preserve">“ durch Dr. Ing. Fritz Sennheiser im Juni 1945 in der Wedemark bei Hannover hat sich </w:t>
      </w:r>
      <w:r w:rsidR="00D73DAD">
        <w:rPr>
          <w:lang w:val="de-DE"/>
        </w:rPr>
        <w:t>Sennheiser</w:t>
      </w:r>
      <w:r w:rsidR="00C51671" w:rsidRPr="00C51671">
        <w:rPr>
          <w:lang w:val="de-DE"/>
        </w:rPr>
        <w:t xml:space="preserve"> zu einem der weltweit führenden Anbieter für Audiotechnologie entwickelt. „Wir leben Audio in allem, was wir tun“, beschreibt Daniel Sennheiser. „Unsere Leidenschaft ist es, einzigartige Klangerlebnisse zu schaffen: echten, unverfälschten Sound, den man nicht nur hört, sondern auch fühlt.“ Dr. Andreas Sennheiser ergänzt: „Wenn wir heute auf unsere Geschichte zurückblicken, geht es aber nicht nur um die Anzahl der Jahre – sondern darum, was wir aus der Vergangenheit gelernt haben, um die Zukunft </w:t>
      </w:r>
      <w:r w:rsidR="00166C7E">
        <w:rPr>
          <w:lang w:val="de-DE"/>
        </w:rPr>
        <w:t>der Audiowelt</w:t>
      </w:r>
      <w:r w:rsidR="00C51671" w:rsidRPr="00C51671">
        <w:rPr>
          <w:lang w:val="de-DE"/>
        </w:rPr>
        <w:t xml:space="preserve"> zu gestalten.“ </w:t>
      </w:r>
    </w:p>
    <w:p w14:paraId="4DF71D79" w14:textId="77777777" w:rsidR="00B23EC9" w:rsidRPr="00C51671" w:rsidRDefault="00B23EC9" w:rsidP="00C51671">
      <w:pPr>
        <w:rPr>
          <w:lang w:val="de-DE"/>
        </w:rPr>
      </w:pPr>
    </w:p>
    <w:p w14:paraId="3C15837D" w14:textId="708B248D" w:rsidR="00E8097E" w:rsidRDefault="00C51671" w:rsidP="00406FC9">
      <w:pPr>
        <w:rPr>
          <w:lang w:val="de-DE"/>
        </w:rPr>
      </w:pPr>
      <w:r w:rsidRPr="00C51671">
        <w:rPr>
          <w:lang w:val="de-DE"/>
        </w:rPr>
        <w:t>Ein eindrucksvolles Beispiel für diese Innovationskraft ist die Entwicklung des ersten drahtlosen Mikrofonsystems im Jahr 1957 – eine bahnbrechende Technologie, die gemeinsam mit einer deutschen Rundfunkanstalt entstand und bis heute weltweit auf Bühnen und in Studios im Einsatz ist. 2024 gelang mit </w:t>
      </w:r>
      <w:proofErr w:type="spellStart"/>
      <w:r w:rsidRPr="00C51671">
        <w:rPr>
          <w:lang w:val="de-DE"/>
        </w:rPr>
        <w:t>Spectera</w:t>
      </w:r>
      <w:proofErr w:type="spellEnd"/>
      <w:r w:rsidRPr="00C51671">
        <w:rPr>
          <w:lang w:val="de-DE"/>
        </w:rPr>
        <w:t xml:space="preserve"> ein ähnlicher technologischer Quantensprung, entwickelt ebenfalls in enger Zusammenarbeit mit Kund*innen.</w:t>
      </w:r>
    </w:p>
    <w:p w14:paraId="2EC04519" w14:textId="77777777" w:rsidR="00406FC9" w:rsidRPr="00406FC9" w:rsidRDefault="00406FC9" w:rsidP="00406FC9">
      <w:pPr>
        <w:rPr>
          <w:lang w:val="de-DE"/>
        </w:rPr>
      </w:pPr>
    </w:p>
    <w:p w14:paraId="212799D0" w14:textId="77777777" w:rsidR="00406FC9" w:rsidRPr="00406FC9" w:rsidRDefault="00406FC9" w:rsidP="00406FC9">
      <w:pPr>
        <w:rPr>
          <w:lang w:val="de-DE"/>
        </w:rPr>
      </w:pPr>
      <w:r w:rsidRPr="00406FC9">
        <w:rPr>
          <w:b/>
          <w:bCs/>
          <w:lang w:val="de-DE"/>
        </w:rPr>
        <w:t>Ausblick</w:t>
      </w:r>
    </w:p>
    <w:p w14:paraId="6C5D44AD" w14:textId="415E560E" w:rsidR="00EA5A23" w:rsidRDefault="0009439A" w:rsidP="00406FC9">
      <w:pPr>
        <w:rPr>
          <w:lang w:val="de-DE"/>
        </w:rPr>
      </w:pPr>
      <w:r w:rsidRPr="00A02C4F">
        <w:rPr>
          <w:lang w:val="de-DE"/>
        </w:rPr>
        <w:t>„</w:t>
      </w:r>
      <w:r w:rsidR="00C94FD4">
        <w:rPr>
          <w:lang w:val="de-DE"/>
        </w:rPr>
        <w:t>Auch das aktuelle Jahr ist von</w:t>
      </w:r>
      <w:r w:rsidR="00D67483">
        <w:rPr>
          <w:lang w:val="de-DE"/>
        </w:rPr>
        <w:t xml:space="preserve"> </w:t>
      </w:r>
      <w:r w:rsidR="008A6DF6">
        <w:rPr>
          <w:lang w:val="de-DE"/>
        </w:rPr>
        <w:t>geopolitische</w:t>
      </w:r>
      <w:r w:rsidR="00D67483">
        <w:rPr>
          <w:lang w:val="de-DE"/>
        </w:rPr>
        <w:t>n</w:t>
      </w:r>
      <w:r w:rsidR="008A6DF6">
        <w:rPr>
          <w:lang w:val="de-DE"/>
        </w:rPr>
        <w:t xml:space="preserve"> und gesamtwirtschaftliche</w:t>
      </w:r>
      <w:r w:rsidR="00D67483">
        <w:rPr>
          <w:lang w:val="de-DE"/>
        </w:rPr>
        <w:t>n</w:t>
      </w:r>
      <w:r w:rsidR="008A6DF6">
        <w:rPr>
          <w:lang w:val="de-DE"/>
        </w:rPr>
        <w:t xml:space="preserve"> </w:t>
      </w:r>
      <w:r w:rsidRPr="00A02C4F">
        <w:rPr>
          <w:lang w:val="de-DE"/>
        </w:rPr>
        <w:t xml:space="preserve">Herausforderungen </w:t>
      </w:r>
      <w:r w:rsidR="00D67483">
        <w:rPr>
          <w:lang w:val="de-DE"/>
        </w:rPr>
        <w:t>gepräg</w:t>
      </w:r>
      <w:r w:rsidR="00C94FD4">
        <w:rPr>
          <w:lang w:val="de-DE"/>
        </w:rPr>
        <w:t>t</w:t>
      </w:r>
      <w:r w:rsidRPr="00A02C4F">
        <w:rPr>
          <w:lang w:val="de-DE"/>
        </w:rPr>
        <w:t xml:space="preserve">. Doch wir </w:t>
      </w:r>
      <w:r w:rsidR="005A53FE">
        <w:rPr>
          <w:lang w:val="de-DE"/>
        </w:rPr>
        <w:t>verfügen über</w:t>
      </w:r>
      <w:r w:rsidRPr="00A02C4F">
        <w:rPr>
          <w:lang w:val="de-DE"/>
        </w:rPr>
        <w:t xml:space="preserve"> </w:t>
      </w:r>
      <w:r w:rsidR="008777EF">
        <w:rPr>
          <w:lang w:val="de-DE"/>
        </w:rPr>
        <w:t>ein solides Fundament</w:t>
      </w:r>
      <w:r w:rsidRPr="00A02C4F">
        <w:rPr>
          <w:lang w:val="de-DE"/>
        </w:rPr>
        <w:t xml:space="preserve">, innovative Ideen und ein </w:t>
      </w:r>
      <w:r w:rsidR="008777EF">
        <w:rPr>
          <w:lang w:val="de-DE"/>
        </w:rPr>
        <w:t>passioniertes</w:t>
      </w:r>
      <w:r w:rsidRPr="00A02C4F">
        <w:rPr>
          <w:lang w:val="de-DE"/>
        </w:rPr>
        <w:t xml:space="preserve"> Team, das für Qualität und Fortschritt steht</w:t>
      </w:r>
      <w:r>
        <w:rPr>
          <w:lang w:val="de-DE"/>
        </w:rPr>
        <w:t>“</w:t>
      </w:r>
      <w:r w:rsidRPr="00A02C4F">
        <w:rPr>
          <w:lang w:val="de-DE"/>
        </w:rPr>
        <w:t xml:space="preserve">, betont Andreas Sennheiser. </w:t>
      </w:r>
      <w:r>
        <w:rPr>
          <w:lang w:val="de-DE"/>
        </w:rPr>
        <w:t>„</w:t>
      </w:r>
      <w:r w:rsidR="005A53FE">
        <w:rPr>
          <w:lang w:val="de-DE"/>
        </w:rPr>
        <w:t>Auch wenn</w:t>
      </w:r>
      <w:r w:rsidR="005A53FE" w:rsidRPr="00A02C4F">
        <w:rPr>
          <w:lang w:val="de-DE"/>
        </w:rPr>
        <w:t xml:space="preserve"> </w:t>
      </w:r>
      <w:r w:rsidRPr="00A02C4F">
        <w:rPr>
          <w:lang w:val="de-DE"/>
        </w:rPr>
        <w:t>die Zukunft nicht vorhersagbar ist, haben wir</w:t>
      </w:r>
      <w:r w:rsidR="005829EB">
        <w:rPr>
          <w:lang w:val="de-DE"/>
        </w:rPr>
        <w:t xml:space="preserve"> </w:t>
      </w:r>
      <w:r w:rsidRPr="00A02C4F">
        <w:rPr>
          <w:lang w:val="de-DE"/>
        </w:rPr>
        <w:t xml:space="preserve">die Möglichkeit, sie aktiv zu gestalten. Mit unserer </w:t>
      </w:r>
      <w:r>
        <w:rPr>
          <w:lang w:val="de-DE"/>
        </w:rPr>
        <w:t xml:space="preserve">80-jährigen </w:t>
      </w:r>
      <w:r w:rsidRPr="00A02C4F">
        <w:rPr>
          <w:lang w:val="de-DE"/>
        </w:rPr>
        <w:t xml:space="preserve">Erfahrung und dem festen Willen, sie verantwortungsvoll einzusetzen, sind wir zuversichtlich, </w:t>
      </w:r>
      <w:r w:rsidR="0056619F">
        <w:rPr>
          <w:lang w:val="de-DE"/>
        </w:rPr>
        <w:t xml:space="preserve">unsere </w:t>
      </w:r>
      <w:r w:rsidR="006538BB">
        <w:rPr>
          <w:lang w:val="de-DE"/>
        </w:rPr>
        <w:t>P</w:t>
      </w:r>
      <w:r w:rsidR="0056619F">
        <w:rPr>
          <w:lang w:val="de-DE"/>
        </w:rPr>
        <w:t xml:space="preserve">osition </w:t>
      </w:r>
      <w:r w:rsidR="006538BB">
        <w:rPr>
          <w:lang w:val="de-DE"/>
        </w:rPr>
        <w:t xml:space="preserve">auf dem Markt für professionelle Audiolösungen </w:t>
      </w:r>
      <w:r w:rsidR="0056619F">
        <w:rPr>
          <w:lang w:val="de-DE"/>
        </w:rPr>
        <w:t>weiter auszubauen</w:t>
      </w:r>
      <w:r w:rsidRPr="00A02C4F">
        <w:rPr>
          <w:lang w:val="de-DE"/>
        </w:rPr>
        <w:t>.“</w:t>
      </w:r>
    </w:p>
    <w:p w14:paraId="19F11988" w14:textId="77777777" w:rsidR="00C227C3" w:rsidRDefault="00C227C3" w:rsidP="00406FC9">
      <w:pPr>
        <w:rPr>
          <w:lang w:val="de-DE"/>
        </w:rPr>
      </w:pPr>
    </w:p>
    <w:p w14:paraId="4553D434" w14:textId="77777777" w:rsidR="002B6EBB" w:rsidRDefault="002B6EBB" w:rsidP="00406FC9">
      <w:pPr>
        <w:rPr>
          <w:lang w:val="de-DE"/>
        </w:rPr>
      </w:pPr>
    </w:p>
    <w:p w14:paraId="7EDA70AC" w14:textId="77777777" w:rsidR="002B6EBB" w:rsidRDefault="002B6EBB" w:rsidP="00406FC9">
      <w:pPr>
        <w:rPr>
          <w:lang w:val="de-DE"/>
        </w:rPr>
      </w:pPr>
    </w:p>
    <w:p w14:paraId="629A8891" w14:textId="77777777" w:rsidR="008A2112" w:rsidRPr="008A2112" w:rsidRDefault="008A2112" w:rsidP="008A2112">
      <w:pPr>
        <w:spacing w:line="240" w:lineRule="auto"/>
        <w:rPr>
          <w:b/>
          <w:bCs/>
          <w:sz w:val="18"/>
          <w:szCs w:val="18"/>
          <w:lang w:val="de-DE"/>
        </w:rPr>
      </w:pPr>
      <w:r w:rsidRPr="008A2112">
        <w:rPr>
          <w:b/>
          <w:bCs/>
          <w:sz w:val="18"/>
          <w:szCs w:val="18"/>
          <w:lang w:val="de-DE"/>
        </w:rPr>
        <w:t>Über die Sennheiser-Gruppe</w:t>
      </w:r>
    </w:p>
    <w:p w14:paraId="5D7618B0" w14:textId="77777777" w:rsidR="008A2112" w:rsidRPr="008A2112" w:rsidRDefault="008A2112" w:rsidP="008A2112">
      <w:pPr>
        <w:spacing w:line="240" w:lineRule="auto"/>
        <w:rPr>
          <w:sz w:val="18"/>
          <w:szCs w:val="18"/>
          <w:lang w:val="de-DE"/>
        </w:rPr>
      </w:pPr>
      <w:r w:rsidRPr="008A2112">
        <w:rPr>
          <w:sz w:val="18"/>
          <w:szCs w:val="18"/>
          <w:lang w:val="de-DE"/>
        </w:rPr>
        <w:t>Wir leben Audio. Wir atmen Audio. Auf dieser Leidenschaft basieren all unsere Audiolösungen. Im Jahr 2025 feiert die Sennheiser-Gruppe ihr 80-jähriges Bestehen. Seit 1945 stehen wir für die Zukunft der Audio-Welt und dafür, Kund*innen weltweit außergewöhnliche Klangerlebnisse zu ermöglichen.</w:t>
      </w:r>
    </w:p>
    <w:p w14:paraId="169DF500" w14:textId="54A08862" w:rsidR="008A2112" w:rsidRPr="008A2112" w:rsidRDefault="008A2112" w:rsidP="008A2112">
      <w:pPr>
        <w:spacing w:line="240" w:lineRule="auto"/>
        <w:rPr>
          <w:sz w:val="18"/>
          <w:szCs w:val="18"/>
          <w:lang w:val="de-DE"/>
        </w:rPr>
      </w:pPr>
      <w:r w:rsidRPr="008A2112">
        <w:rPr>
          <w:sz w:val="18"/>
          <w:szCs w:val="18"/>
          <w:lang w:val="de-DE"/>
        </w:rPr>
        <w:t xml:space="preserve">Heute zählt die Sennheiser-Gruppe zu den führenden Herstellern im Bereich professioneller Audiotechnik. Mit unseren starken Marken Sennheiser, Neumann, AMBEO und </w:t>
      </w:r>
      <w:proofErr w:type="spellStart"/>
      <w:r w:rsidRPr="008A2112">
        <w:rPr>
          <w:sz w:val="18"/>
          <w:szCs w:val="18"/>
          <w:lang w:val="de-DE"/>
        </w:rPr>
        <w:t>Merging</w:t>
      </w:r>
      <w:proofErr w:type="spellEnd"/>
      <w:r w:rsidRPr="008A2112">
        <w:rPr>
          <w:sz w:val="18"/>
          <w:szCs w:val="18"/>
          <w:lang w:val="de-DE"/>
        </w:rPr>
        <w:t xml:space="preserve"> bieten wir ein umfassendes Portfolio an Lösungen, das auf die Bedürfnisse unserer Kund*innen ausgerichtet ist. Als Co-CEOs leiten Dr. Andreas Sennheiser und Daniel Sennheiser das unabhängige Familienunternehmen in dritter Generation. </w:t>
      </w:r>
      <w:hyperlink r:id="rId11" w:history="1">
        <w:r w:rsidRPr="008A2112">
          <w:rPr>
            <w:rStyle w:val="Hyperlink"/>
            <w:sz w:val="18"/>
            <w:szCs w:val="18"/>
            <w:lang w:val="de-DE"/>
          </w:rPr>
          <w:t>www.sennheiser.com</w:t>
        </w:r>
      </w:hyperlink>
      <w:r>
        <w:rPr>
          <w:sz w:val="18"/>
          <w:szCs w:val="18"/>
          <w:lang w:val="de-DE"/>
        </w:rPr>
        <w:t xml:space="preserve"> </w:t>
      </w:r>
    </w:p>
    <w:p w14:paraId="1023A845" w14:textId="77777777" w:rsidR="008A2112" w:rsidRPr="0009439A" w:rsidRDefault="008A2112" w:rsidP="00406FC9">
      <w:pPr>
        <w:rPr>
          <w:lang w:val="de-DE"/>
        </w:rPr>
      </w:pPr>
    </w:p>
    <w:sectPr w:rsidR="008A2112" w:rsidRPr="0009439A" w:rsidSect="00727BEE">
      <w:headerReference w:type="default" r:id="rId12"/>
      <w:footerReference w:type="even" r:id="rId13"/>
      <w:footerReference w:type="default" r:id="rId14"/>
      <w:headerReference w:type="first" r:id="rId15"/>
      <w:footerReference w:type="first" r:id="rId16"/>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268481" w14:textId="77777777" w:rsidR="00D63210" w:rsidRDefault="00D63210" w:rsidP="00CA1EB9">
      <w:pPr>
        <w:spacing w:line="240" w:lineRule="auto"/>
      </w:pPr>
      <w:r>
        <w:separator/>
      </w:r>
    </w:p>
  </w:endnote>
  <w:endnote w:type="continuationSeparator" w:id="0">
    <w:p w14:paraId="00BC7E58" w14:textId="77777777" w:rsidR="00D63210" w:rsidRDefault="00D63210" w:rsidP="00CA1EB9">
      <w:pPr>
        <w:spacing w:line="240" w:lineRule="auto"/>
      </w:pPr>
      <w:r>
        <w:continuationSeparator/>
      </w:r>
    </w:p>
  </w:endnote>
  <w:endnote w:type="continuationNotice" w:id="1">
    <w:p w14:paraId="09E8EFD7" w14:textId="77777777" w:rsidR="00D63210" w:rsidRDefault="00D632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libri"/>
    <w:charset w:val="00"/>
    <w:family w:val="auto"/>
    <w:pitch w:val="variable"/>
    <w:sig w:usb0="A00000AF" w:usb1="500020D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3E07C19-DF12-481F-B830-7CEE60B34A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B0B4C" w14:textId="77777777" w:rsidR="00D0543B" w:rsidRDefault="00D0543B">
    <w:pPr>
      <w:pStyle w:val="Fuzeile"/>
    </w:pPr>
    <w:r>
      <w:rPr>
        <w:noProof/>
      </w:rPr>
      <mc:AlternateContent>
        <mc:Choice Requires="wps">
          <w:drawing>
            <wp:anchor distT="0" distB="0" distL="0" distR="0" simplePos="0" relativeHeight="251658250" behindDoc="0" locked="0" layoutInCell="1" allowOverlap="1" wp14:anchorId="090ACDB6" wp14:editId="7E826900">
              <wp:simplePos x="635" y="635"/>
              <wp:positionH relativeFrom="page">
                <wp:align>center</wp:align>
              </wp:positionH>
              <wp:positionV relativeFrom="page">
                <wp:align>bottom</wp:align>
              </wp:positionV>
              <wp:extent cx="2934970" cy="393700"/>
              <wp:effectExtent l="0" t="0" r="17780" b="0"/>
              <wp:wrapNone/>
              <wp:docPr id="15102143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0ACDB6" id="_x0000_t202" coordsize="21600,21600" o:spt="202" path="m,l,21600r21600,l21600,xe">
              <v:stroke joinstyle="miter"/>
              <v:path gradientshapeok="t" o:connecttype="rect"/>
            </v:shapetype>
            <v:shape id="Textfeld 2" o:spid="_x0000_s1026" type="#_x0000_t202" alt="Confidential - Not for Public Consumption or Distribution" style="position:absolute;margin-left:0;margin-top:0;width:231.1pt;height:31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03E6AEAE" w14:textId="77777777" w:rsidR="00D0543B" w:rsidRPr="00D0543B" w:rsidRDefault="00D0543B" w:rsidP="00D0543B">
                    <w:pPr>
                      <w:rPr>
                        <w:rFonts w:ascii="Calibri" w:eastAsia="Calibri" w:hAnsi="Calibri" w:cs="Calibri"/>
                        <w:noProof/>
                        <w:color w:val="000000"/>
                        <w:szCs w:val="20"/>
                      </w:rPr>
                    </w:pPr>
                    <w:r w:rsidRPr="00D0543B">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17B1" w14:textId="77777777" w:rsidR="00F1226E" w:rsidRDefault="003A5D79">
    <w:pPr>
      <w:pStyle w:val="Fuzeile"/>
    </w:pPr>
    <w:r>
      <w:rPr>
        <w:noProof/>
      </w:rPr>
      <w:drawing>
        <wp:anchor distT="0" distB="0" distL="114300" distR="114300" simplePos="0" relativeHeight="251658248" behindDoc="0" locked="1" layoutInCell="1" allowOverlap="1" wp14:anchorId="6C031371" wp14:editId="4D0DCC5D">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2565DE6F" wp14:editId="5013093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05554200" wp14:editId="32D1A443">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2F9762E7" wp14:editId="5DB9F31C">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075EB" w14:textId="77777777" w:rsidR="00F1226E" w:rsidRDefault="00BB6A08">
    <w:pPr>
      <w:pStyle w:val="Fuzeile"/>
    </w:pPr>
    <w:r>
      <w:rPr>
        <w:noProof/>
      </w:rPr>
      <w:drawing>
        <wp:anchor distT="0" distB="0" distL="114300" distR="114300" simplePos="0" relativeHeight="251658247" behindDoc="0" locked="0" layoutInCell="1" allowOverlap="1" wp14:anchorId="7EA90174" wp14:editId="34A9C62A">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7023F905" wp14:editId="2F1524C3">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59300EB3" wp14:editId="23B0DC45">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52FF047A" wp14:editId="1C5BAC1E">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9F245" w14:textId="77777777" w:rsidR="00D63210" w:rsidRDefault="00D63210" w:rsidP="00CA1EB9">
      <w:pPr>
        <w:spacing w:line="240" w:lineRule="auto"/>
      </w:pPr>
      <w:r>
        <w:separator/>
      </w:r>
    </w:p>
  </w:footnote>
  <w:footnote w:type="continuationSeparator" w:id="0">
    <w:p w14:paraId="1E5A009A" w14:textId="77777777" w:rsidR="00D63210" w:rsidRDefault="00D63210" w:rsidP="00CA1EB9">
      <w:pPr>
        <w:spacing w:line="240" w:lineRule="auto"/>
      </w:pPr>
      <w:r>
        <w:continuationSeparator/>
      </w:r>
    </w:p>
  </w:footnote>
  <w:footnote w:type="continuationNotice" w:id="1">
    <w:p w14:paraId="0D89C953" w14:textId="77777777" w:rsidR="00D63210" w:rsidRDefault="00D6321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B312F" w14:textId="77777777" w:rsidR="00561C4F" w:rsidRDefault="00561C4F" w:rsidP="00561C4F">
    <w:pPr>
      <w:pStyle w:val="Kopfzeile"/>
      <w:ind w:right="-992"/>
    </w:pPr>
    <w:r>
      <w:rPr>
        <w:noProof/>
      </w:rPr>
      <w:drawing>
        <wp:anchor distT="0" distB="0" distL="114300" distR="114300" simplePos="0" relativeHeight="251659264" behindDoc="0" locked="1" layoutInCell="1" allowOverlap="1" wp14:anchorId="42C3D139" wp14:editId="6D3E45DB">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3C0022">
      <w:t>Press Release</w:t>
    </w:r>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006C6" w14:textId="77777777" w:rsidR="00E85B68" w:rsidRDefault="00F35E7D" w:rsidP="00262791">
    <w:pPr>
      <w:pStyle w:val="Kopfzeile"/>
      <w:ind w:right="-992"/>
    </w:pPr>
    <w:r>
      <w:rPr>
        <w:noProof/>
      </w:rPr>
      <w:drawing>
        <wp:anchor distT="0" distB="0" distL="114300" distR="114300" simplePos="0" relativeHeight="251657216" behindDoc="0" locked="1" layoutInCell="1" allowOverlap="1" wp14:anchorId="41B0660B" wp14:editId="27478AEA">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466"/>
    <w:rsid w:val="000020D6"/>
    <w:rsid w:val="00003C1F"/>
    <w:rsid w:val="00014467"/>
    <w:rsid w:val="00035742"/>
    <w:rsid w:val="0004071A"/>
    <w:rsid w:val="00046652"/>
    <w:rsid w:val="00052A22"/>
    <w:rsid w:val="00060A32"/>
    <w:rsid w:val="00061AA9"/>
    <w:rsid w:val="000676F5"/>
    <w:rsid w:val="000755E1"/>
    <w:rsid w:val="000764D5"/>
    <w:rsid w:val="00084739"/>
    <w:rsid w:val="00085D32"/>
    <w:rsid w:val="0009439A"/>
    <w:rsid w:val="00094DF9"/>
    <w:rsid w:val="0009776A"/>
    <w:rsid w:val="000B3B45"/>
    <w:rsid w:val="000C159B"/>
    <w:rsid w:val="000D2F47"/>
    <w:rsid w:val="000E0BF4"/>
    <w:rsid w:val="000E216A"/>
    <w:rsid w:val="000E236D"/>
    <w:rsid w:val="00112F75"/>
    <w:rsid w:val="00113B8F"/>
    <w:rsid w:val="00127A7A"/>
    <w:rsid w:val="0013707D"/>
    <w:rsid w:val="00150445"/>
    <w:rsid w:val="00150ACA"/>
    <w:rsid w:val="0015142F"/>
    <w:rsid w:val="00157198"/>
    <w:rsid w:val="00161446"/>
    <w:rsid w:val="00161C4C"/>
    <w:rsid w:val="00162A64"/>
    <w:rsid w:val="00166C7E"/>
    <w:rsid w:val="001716B9"/>
    <w:rsid w:val="0017602F"/>
    <w:rsid w:val="00177710"/>
    <w:rsid w:val="00185473"/>
    <w:rsid w:val="001913AC"/>
    <w:rsid w:val="00192059"/>
    <w:rsid w:val="0019726E"/>
    <w:rsid w:val="001A4071"/>
    <w:rsid w:val="001B36F7"/>
    <w:rsid w:val="001B3ABC"/>
    <w:rsid w:val="001C419B"/>
    <w:rsid w:val="001D4E25"/>
    <w:rsid w:val="001D65C8"/>
    <w:rsid w:val="00207B24"/>
    <w:rsid w:val="00216B39"/>
    <w:rsid w:val="00217AF5"/>
    <w:rsid w:val="0022314E"/>
    <w:rsid w:val="00243C40"/>
    <w:rsid w:val="002454C4"/>
    <w:rsid w:val="00247E64"/>
    <w:rsid w:val="00250A67"/>
    <w:rsid w:val="002520AA"/>
    <w:rsid w:val="00252483"/>
    <w:rsid w:val="002556F1"/>
    <w:rsid w:val="00261237"/>
    <w:rsid w:val="00262791"/>
    <w:rsid w:val="002800C5"/>
    <w:rsid w:val="002925CA"/>
    <w:rsid w:val="00293345"/>
    <w:rsid w:val="002A1824"/>
    <w:rsid w:val="002B0FBD"/>
    <w:rsid w:val="002B25CB"/>
    <w:rsid w:val="002B6735"/>
    <w:rsid w:val="002B6EBB"/>
    <w:rsid w:val="002C2714"/>
    <w:rsid w:val="002C2BF1"/>
    <w:rsid w:val="002C42CB"/>
    <w:rsid w:val="002C6F4D"/>
    <w:rsid w:val="002E3833"/>
    <w:rsid w:val="002F6B0D"/>
    <w:rsid w:val="00301829"/>
    <w:rsid w:val="00311462"/>
    <w:rsid w:val="00312AAD"/>
    <w:rsid w:val="003137D9"/>
    <w:rsid w:val="00327EB1"/>
    <w:rsid w:val="003363E9"/>
    <w:rsid w:val="00337B78"/>
    <w:rsid w:val="0034522A"/>
    <w:rsid w:val="00356BB8"/>
    <w:rsid w:val="00371D3A"/>
    <w:rsid w:val="003739E4"/>
    <w:rsid w:val="003746BB"/>
    <w:rsid w:val="00375ACD"/>
    <w:rsid w:val="0038082B"/>
    <w:rsid w:val="00397661"/>
    <w:rsid w:val="003A275A"/>
    <w:rsid w:val="003A34D5"/>
    <w:rsid w:val="003A5D79"/>
    <w:rsid w:val="003B023E"/>
    <w:rsid w:val="003B16F9"/>
    <w:rsid w:val="003B5122"/>
    <w:rsid w:val="003C0022"/>
    <w:rsid w:val="003C02CF"/>
    <w:rsid w:val="003C4078"/>
    <w:rsid w:val="003D03C5"/>
    <w:rsid w:val="003E301E"/>
    <w:rsid w:val="003E502E"/>
    <w:rsid w:val="00406FC9"/>
    <w:rsid w:val="0041290B"/>
    <w:rsid w:val="004235B4"/>
    <w:rsid w:val="0043586E"/>
    <w:rsid w:val="00435EB1"/>
    <w:rsid w:val="004375C5"/>
    <w:rsid w:val="0045253F"/>
    <w:rsid w:val="004554E5"/>
    <w:rsid w:val="0045599C"/>
    <w:rsid w:val="00457CB2"/>
    <w:rsid w:val="004656F0"/>
    <w:rsid w:val="00471851"/>
    <w:rsid w:val="00473794"/>
    <w:rsid w:val="00473C6F"/>
    <w:rsid w:val="00482447"/>
    <w:rsid w:val="00496141"/>
    <w:rsid w:val="004B2069"/>
    <w:rsid w:val="004D05BC"/>
    <w:rsid w:val="004D534F"/>
    <w:rsid w:val="004E29BD"/>
    <w:rsid w:val="004F2DF2"/>
    <w:rsid w:val="00502D71"/>
    <w:rsid w:val="005032DA"/>
    <w:rsid w:val="00506DB1"/>
    <w:rsid w:val="005070CA"/>
    <w:rsid w:val="005327DB"/>
    <w:rsid w:val="00535988"/>
    <w:rsid w:val="00535DBE"/>
    <w:rsid w:val="0054230D"/>
    <w:rsid w:val="00554E27"/>
    <w:rsid w:val="005568F9"/>
    <w:rsid w:val="00557315"/>
    <w:rsid w:val="00561C4F"/>
    <w:rsid w:val="0056619F"/>
    <w:rsid w:val="0058128B"/>
    <w:rsid w:val="005829EB"/>
    <w:rsid w:val="00583208"/>
    <w:rsid w:val="0058467E"/>
    <w:rsid w:val="005A376A"/>
    <w:rsid w:val="005A53FE"/>
    <w:rsid w:val="005A5C1E"/>
    <w:rsid w:val="005D05B0"/>
    <w:rsid w:val="005D571F"/>
    <w:rsid w:val="005E0690"/>
    <w:rsid w:val="005E3124"/>
    <w:rsid w:val="005E6D27"/>
    <w:rsid w:val="005E7AA9"/>
    <w:rsid w:val="005F07CE"/>
    <w:rsid w:val="005F7D77"/>
    <w:rsid w:val="0060100B"/>
    <w:rsid w:val="00602B81"/>
    <w:rsid w:val="00612D6D"/>
    <w:rsid w:val="006175E4"/>
    <w:rsid w:val="00624721"/>
    <w:rsid w:val="00633369"/>
    <w:rsid w:val="006411FC"/>
    <w:rsid w:val="006511B6"/>
    <w:rsid w:val="006535D7"/>
    <w:rsid w:val="006538BB"/>
    <w:rsid w:val="0065795B"/>
    <w:rsid w:val="006653D0"/>
    <w:rsid w:val="00680377"/>
    <w:rsid w:val="006851CD"/>
    <w:rsid w:val="00687CD5"/>
    <w:rsid w:val="006B2AC2"/>
    <w:rsid w:val="006C5FBA"/>
    <w:rsid w:val="006C5FFF"/>
    <w:rsid w:val="006D477A"/>
    <w:rsid w:val="006D4EB2"/>
    <w:rsid w:val="006D5DCD"/>
    <w:rsid w:val="006D656C"/>
    <w:rsid w:val="006E2475"/>
    <w:rsid w:val="006E2641"/>
    <w:rsid w:val="006E3585"/>
    <w:rsid w:val="006F0F24"/>
    <w:rsid w:val="006F399C"/>
    <w:rsid w:val="006F6C5B"/>
    <w:rsid w:val="0070102E"/>
    <w:rsid w:val="00702E55"/>
    <w:rsid w:val="00705D04"/>
    <w:rsid w:val="00713A79"/>
    <w:rsid w:val="00717618"/>
    <w:rsid w:val="007224BE"/>
    <w:rsid w:val="007231C2"/>
    <w:rsid w:val="00727BEE"/>
    <w:rsid w:val="00727FE0"/>
    <w:rsid w:val="007302AA"/>
    <w:rsid w:val="0074363C"/>
    <w:rsid w:val="00754C74"/>
    <w:rsid w:val="007604BC"/>
    <w:rsid w:val="007608C9"/>
    <w:rsid w:val="007612D3"/>
    <w:rsid w:val="00762E04"/>
    <w:rsid w:val="00770799"/>
    <w:rsid w:val="00773688"/>
    <w:rsid w:val="00797EFD"/>
    <w:rsid w:val="007A0EE8"/>
    <w:rsid w:val="007A6E03"/>
    <w:rsid w:val="007B31EF"/>
    <w:rsid w:val="007C1122"/>
    <w:rsid w:val="007C2226"/>
    <w:rsid w:val="007C35DA"/>
    <w:rsid w:val="007C5237"/>
    <w:rsid w:val="007C54C3"/>
    <w:rsid w:val="007C6FE5"/>
    <w:rsid w:val="007C78ED"/>
    <w:rsid w:val="007D6959"/>
    <w:rsid w:val="007D6B1A"/>
    <w:rsid w:val="007D7400"/>
    <w:rsid w:val="007E09E7"/>
    <w:rsid w:val="007E6540"/>
    <w:rsid w:val="007E7CA0"/>
    <w:rsid w:val="007F041A"/>
    <w:rsid w:val="007F572F"/>
    <w:rsid w:val="007F77F7"/>
    <w:rsid w:val="008037B7"/>
    <w:rsid w:val="008065AD"/>
    <w:rsid w:val="008143DA"/>
    <w:rsid w:val="00816854"/>
    <w:rsid w:val="00820874"/>
    <w:rsid w:val="008250CD"/>
    <w:rsid w:val="008354CC"/>
    <w:rsid w:val="008368FD"/>
    <w:rsid w:val="008378CB"/>
    <w:rsid w:val="00840357"/>
    <w:rsid w:val="00840BF6"/>
    <w:rsid w:val="00843F0E"/>
    <w:rsid w:val="008543F8"/>
    <w:rsid w:val="00857DD3"/>
    <w:rsid w:val="00863055"/>
    <w:rsid w:val="008730F9"/>
    <w:rsid w:val="008777EF"/>
    <w:rsid w:val="00882ED3"/>
    <w:rsid w:val="00895D91"/>
    <w:rsid w:val="008A2112"/>
    <w:rsid w:val="008A6DF6"/>
    <w:rsid w:val="008C2893"/>
    <w:rsid w:val="008C3005"/>
    <w:rsid w:val="008D2395"/>
    <w:rsid w:val="008E3708"/>
    <w:rsid w:val="008E5EF4"/>
    <w:rsid w:val="008E688B"/>
    <w:rsid w:val="00907104"/>
    <w:rsid w:val="0091299E"/>
    <w:rsid w:val="00913461"/>
    <w:rsid w:val="0092399E"/>
    <w:rsid w:val="009302B0"/>
    <w:rsid w:val="00931F5E"/>
    <w:rsid w:val="00973509"/>
    <w:rsid w:val="00976EF1"/>
    <w:rsid w:val="00977493"/>
    <w:rsid w:val="00991178"/>
    <w:rsid w:val="009A147B"/>
    <w:rsid w:val="009A27DF"/>
    <w:rsid w:val="009A528D"/>
    <w:rsid w:val="009B09BD"/>
    <w:rsid w:val="009B53BA"/>
    <w:rsid w:val="009C0F6A"/>
    <w:rsid w:val="009C1506"/>
    <w:rsid w:val="009D54C5"/>
    <w:rsid w:val="009D6743"/>
    <w:rsid w:val="009D6AD5"/>
    <w:rsid w:val="009E3C05"/>
    <w:rsid w:val="009E46A2"/>
    <w:rsid w:val="009E7458"/>
    <w:rsid w:val="009F19F2"/>
    <w:rsid w:val="009F23EF"/>
    <w:rsid w:val="009F4038"/>
    <w:rsid w:val="009F6997"/>
    <w:rsid w:val="00A022C5"/>
    <w:rsid w:val="00A023A1"/>
    <w:rsid w:val="00A02C4F"/>
    <w:rsid w:val="00A10065"/>
    <w:rsid w:val="00A12DC0"/>
    <w:rsid w:val="00A12E20"/>
    <w:rsid w:val="00A24B47"/>
    <w:rsid w:val="00A431BB"/>
    <w:rsid w:val="00A55BEF"/>
    <w:rsid w:val="00A56170"/>
    <w:rsid w:val="00A64A74"/>
    <w:rsid w:val="00A76015"/>
    <w:rsid w:val="00A76B80"/>
    <w:rsid w:val="00A81B5D"/>
    <w:rsid w:val="00A91FD3"/>
    <w:rsid w:val="00A9660E"/>
    <w:rsid w:val="00AA2214"/>
    <w:rsid w:val="00AA3F1A"/>
    <w:rsid w:val="00AA6245"/>
    <w:rsid w:val="00AA68B4"/>
    <w:rsid w:val="00AB093D"/>
    <w:rsid w:val="00AB3230"/>
    <w:rsid w:val="00AB48ED"/>
    <w:rsid w:val="00AB5767"/>
    <w:rsid w:val="00AB6333"/>
    <w:rsid w:val="00AB656D"/>
    <w:rsid w:val="00AD00F3"/>
    <w:rsid w:val="00AD20D2"/>
    <w:rsid w:val="00AE0EF3"/>
    <w:rsid w:val="00AE1DE6"/>
    <w:rsid w:val="00AE2057"/>
    <w:rsid w:val="00AF09CF"/>
    <w:rsid w:val="00B00684"/>
    <w:rsid w:val="00B014A2"/>
    <w:rsid w:val="00B04FC1"/>
    <w:rsid w:val="00B10610"/>
    <w:rsid w:val="00B112ED"/>
    <w:rsid w:val="00B1153F"/>
    <w:rsid w:val="00B1385E"/>
    <w:rsid w:val="00B20E88"/>
    <w:rsid w:val="00B23EC9"/>
    <w:rsid w:val="00B35300"/>
    <w:rsid w:val="00B47AEE"/>
    <w:rsid w:val="00B53D74"/>
    <w:rsid w:val="00B655B6"/>
    <w:rsid w:val="00B83056"/>
    <w:rsid w:val="00BA13C3"/>
    <w:rsid w:val="00BB6A08"/>
    <w:rsid w:val="00BC190D"/>
    <w:rsid w:val="00BC2911"/>
    <w:rsid w:val="00BC7189"/>
    <w:rsid w:val="00BD5B73"/>
    <w:rsid w:val="00BE1985"/>
    <w:rsid w:val="00C05F21"/>
    <w:rsid w:val="00C205B8"/>
    <w:rsid w:val="00C227C3"/>
    <w:rsid w:val="00C33530"/>
    <w:rsid w:val="00C51671"/>
    <w:rsid w:val="00C65956"/>
    <w:rsid w:val="00C8281D"/>
    <w:rsid w:val="00C87429"/>
    <w:rsid w:val="00C91ACD"/>
    <w:rsid w:val="00C94FD4"/>
    <w:rsid w:val="00CA1EB9"/>
    <w:rsid w:val="00CC06C6"/>
    <w:rsid w:val="00CC250D"/>
    <w:rsid w:val="00CC546A"/>
    <w:rsid w:val="00CC5D0C"/>
    <w:rsid w:val="00CD0A07"/>
    <w:rsid w:val="00CD5497"/>
    <w:rsid w:val="00CE1416"/>
    <w:rsid w:val="00CE2080"/>
    <w:rsid w:val="00CE27E9"/>
    <w:rsid w:val="00CE2E68"/>
    <w:rsid w:val="00CF235A"/>
    <w:rsid w:val="00CF2ED5"/>
    <w:rsid w:val="00D04ED6"/>
    <w:rsid w:val="00D0543B"/>
    <w:rsid w:val="00D05971"/>
    <w:rsid w:val="00D06BC6"/>
    <w:rsid w:val="00D16323"/>
    <w:rsid w:val="00D2217E"/>
    <w:rsid w:val="00D3706E"/>
    <w:rsid w:val="00D37116"/>
    <w:rsid w:val="00D5350E"/>
    <w:rsid w:val="00D5593C"/>
    <w:rsid w:val="00D56954"/>
    <w:rsid w:val="00D6259F"/>
    <w:rsid w:val="00D625B1"/>
    <w:rsid w:val="00D62D75"/>
    <w:rsid w:val="00D63210"/>
    <w:rsid w:val="00D6441A"/>
    <w:rsid w:val="00D67483"/>
    <w:rsid w:val="00D71D94"/>
    <w:rsid w:val="00D73DAD"/>
    <w:rsid w:val="00D75B36"/>
    <w:rsid w:val="00D75D1A"/>
    <w:rsid w:val="00D81655"/>
    <w:rsid w:val="00D8237C"/>
    <w:rsid w:val="00D83547"/>
    <w:rsid w:val="00D938AA"/>
    <w:rsid w:val="00D9631B"/>
    <w:rsid w:val="00DB195A"/>
    <w:rsid w:val="00DF4287"/>
    <w:rsid w:val="00DF4A5E"/>
    <w:rsid w:val="00DF7F1D"/>
    <w:rsid w:val="00E13F52"/>
    <w:rsid w:val="00E15FCA"/>
    <w:rsid w:val="00E233E0"/>
    <w:rsid w:val="00E25F61"/>
    <w:rsid w:val="00E2749C"/>
    <w:rsid w:val="00E31417"/>
    <w:rsid w:val="00E325D2"/>
    <w:rsid w:val="00E3467E"/>
    <w:rsid w:val="00E42C92"/>
    <w:rsid w:val="00E47C77"/>
    <w:rsid w:val="00E500FE"/>
    <w:rsid w:val="00E56F7F"/>
    <w:rsid w:val="00E7030E"/>
    <w:rsid w:val="00E8097E"/>
    <w:rsid w:val="00E85B68"/>
    <w:rsid w:val="00E96C44"/>
    <w:rsid w:val="00EA5A23"/>
    <w:rsid w:val="00EA5DCB"/>
    <w:rsid w:val="00EA5E2C"/>
    <w:rsid w:val="00EB0BAB"/>
    <w:rsid w:val="00EC276C"/>
    <w:rsid w:val="00EC576E"/>
    <w:rsid w:val="00EC64C4"/>
    <w:rsid w:val="00EC7E6B"/>
    <w:rsid w:val="00EE13C4"/>
    <w:rsid w:val="00EE5504"/>
    <w:rsid w:val="00EF06C8"/>
    <w:rsid w:val="00EF4354"/>
    <w:rsid w:val="00EF6D15"/>
    <w:rsid w:val="00F10175"/>
    <w:rsid w:val="00F1226E"/>
    <w:rsid w:val="00F16F84"/>
    <w:rsid w:val="00F17CED"/>
    <w:rsid w:val="00F32005"/>
    <w:rsid w:val="00F32318"/>
    <w:rsid w:val="00F35E7D"/>
    <w:rsid w:val="00F362DE"/>
    <w:rsid w:val="00F37041"/>
    <w:rsid w:val="00F45AA6"/>
    <w:rsid w:val="00F46BE9"/>
    <w:rsid w:val="00F75AA1"/>
    <w:rsid w:val="00F813C2"/>
    <w:rsid w:val="00F849AF"/>
    <w:rsid w:val="00F90C81"/>
    <w:rsid w:val="00F92466"/>
    <w:rsid w:val="00F9314D"/>
    <w:rsid w:val="00F96DF2"/>
    <w:rsid w:val="00F97860"/>
    <w:rsid w:val="00FA2B55"/>
    <w:rsid w:val="00FA4A79"/>
    <w:rsid w:val="00FB0DCD"/>
    <w:rsid w:val="00FB180A"/>
    <w:rsid w:val="00FB5DDA"/>
    <w:rsid w:val="00FB7500"/>
    <w:rsid w:val="00FC5665"/>
    <w:rsid w:val="00FD1210"/>
    <w:rsid w:val="00FE20B6"/>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D2EF81"/>
  <w15:chartTrackingRefBased/>
  <w15:docId w15:val="{C28D4EBC-2AE3-4D39-8824-D345DD4D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2C42CB"/>
    <w:rPr>
      <w:sz w:val="16"/>
      <w:szCs w:val="16"/>
    </w:rPr>
  </w:style>
  <w:style w:type="paragraph" w:styleId="Kommentartext">
    <w:name w:val="annotation text"/>
    <w:basedOn w:val="Standard"/>
    <w:link w:val="KommentartextZchn"/>
    <w:uiPriority w:val="99"/>
    <w:unhideWhenUsed/>
    <w:rsid w:val="002C42CB"/>
    <w:pPr>
      <w:spacing w:line="240" w:lineRule="auto"/>
    </w:pPr>
    <w:rPr>
      <w:szCs w:val="20"/>
    </w:rPr>
  </w:style>
  <w:style w:type="character" w:customStyle="1" w:styleId="KommentartextZchn">
    <w:name w:val="Kommentartext Zchn"/>
    <w:basedOn w:val="Absatz-Standardschriftart"/>
    <w:link w:val="Kommentartext"/>
    <w:uiPriority w:val="99"/>
    <w:rsid w:val="002C42CB"/>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2C42CB"/>
    <w:rPr>
      <w:b/>
      <w:bCs/>
    </w:rPr>
  </w:style>
  <w:style w:type="character" w:customStyle="1" w:styleId="KommentarthemaZchn">
    <w:name w:val="Kommentarthema Zchn"/>
    <w:basedOn w:val="KommentartextZchn"/>
    <w:link w:val="Kommentarthema"/>
    <w:uiPriority w:val="99"/>
    <w:semiHidden/>
    <w:rsid w:val="002C42CB"/>
    <w:rPr>
      <w:rFonts w:ascii="Sennheiser Office" w:hAnsi="Sennheiser Office"/>
      <w:b/>
      <w:bCs/>
      <w:sz w:val="20"/>
      <w:szCs w:val="20"/>
      <w:lang w:val="en-GB"/>
    </w:rPr>
  </w:style>
  <w:style w:type="paragraph" w:styleId="berarbeitung">
    <w:name w:val="Revision"/>
    <w:hidden/>
    <w:uiPriority w:val="99"/>
    <w:semiHidden/>
    <w:rsid w:val="00506DB1"/>
    <w:pPr>
      <w:spacing w:after="0" w:line="240" w:lineRule="auto"/>
    </w:pPr>
    <w:rPr>
      <w:rFonts w:ascii="Sennheiser Office" w:hAnsi="Sennheiser Office"/>
      <w:sz w:val="20"/>
      <w:lang w:val="en-GB"/>
    </w:rPr>
  </w:style>
  <w:style w:type="character" w:styleId="Hyperlink">
    <w:name w:val="Hyperlink"/>
    <w:basedOn w:val="Absatz-Standardschriftart"/>
    <w:uiPriority w:val="99"/>
    <w:unhideWhenUsed/>
    <w:rsid w:val="00177710"/>
    <w:rPr>
      <w:color w:val="000000" w:themeColor="hyperlink"/>
      <w:u w:val="single"/>
    </w:rPr>
  </w:style>
  <w:style w:type="character" w:styleId="NichtaufgelsteErwhnung">
    <w:name w:val="Unresolved Mention"/>
    <w:basedOn w:val="Absatz-Standardschriftart"/>
    <w:uiPriority w:val="99"/>
    <w:semiHidden/>
    <w:unhideWhenUsed/>
    <w:rsid w:val="00177710"/>
    <w:rPr>
      <w:color w:val="605E5C"/>
      <w:shd w:val="clear" w:color="auto" w:fill="E1DFDD"/>
    </w:rPr>
  </w:style>
  <w:style w:type="character" w:styleId="Erwhnung">
    <w:name w:val="Mention"/>
    <w:basedOn w:val="Absatz-Standardschriftart"/>
    <w:uiPriority w:val="99"/>
    <w:unhideWhenUsed/>
    <w:rsid w:val="0017771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701920">
      <w:bodyDiv w:val="1"/>
      <w:marLeft w:val="0"/>
      <w:marRight w:val="0"/>
      <w:marTop w:val="0"/>
      <w:marBottom w:val="0"/>
      <w:divBdr>
        <w:top w:val="none" w:sz="0" w:space="0" w:color="auto"/>
        <w:left w:val="none" w:sz="0" w:space="0" w:color="auto"/>
        <w:bottom w:val="none" w:sz="0" w:space="0" w:color="auto"/>
        <w:right w:val="none" w:sz="0" w:space="0" w:color="auto"/>
      </w:divBdr>
    </w:div>
    <w:div w:id="861480296">
      <w:bodyDiv w:val="1"/>
      <w:marLeft w:val="0"/>
      <w:marRight w:val="0"/>
      <w:marTop w:val="0"/>
      <w:marBottom w:val="0"/>
      <w:divBdr>
        <w:top w:val="none" w:sz="0" w:space="0" w:color="auto"/>
        <w:left w:val="none" w:sz="0" w:space="0" w:color="auto"/>
        <w:bottom w:val="none" w:sz="0" w:space="0" w:color="auto"/>
        <w:right w:val="none" w:sz="0" w:space="0" w:color="auto"/>
      </w:divBdr>
    </w:div>
    <w:div w:id="1284459774">
      <w:bodyDiv w:val="1"/>
      <w:marLeft w:val="0"/>
      <w:marRight w:val="0"/>
      <w:marTop w:val="0"/>
      <w:marBottom w:val="0"/>
      <w:divBdr>
        <w:top w:val="none" w:sz="0" w:space="0" w:color="auto"/>
        <w:left w:val="none" w:sz="0" w:space="0" w:color="auto"/>
        <w:bottom w:val="none" w:sz="0" w:space="0" w:color="auto"/>
        <w:right w:val="none" w:sz="0" w:space="0" w:color="auto"/>
      </w:divBdr>
    </w:div>
    <w:div w:id="1339232615">
      <w:bodyDiv w:val="1"/>
      <w:marLeft w:val="0"/>
      <w:marRight w:val="0"/>
      <w:marTop w:val="0"/>
      <w:marBottom w:val="0"/>
      <w:divBdr>
        <w:top w:val="none" w:sz="0" w:space="0" w:color="auto"/>
        <w:left w:val="none" w:sz="0" w:space="0" w:color="auto"/>
        <w:bottom w:val="none" w:sz="0" w:space="0" w:color="auto"/>
        <w:right w:val="none" w:sz="0" w:space="0" w:color="auto"/>
      </w:divBdr>
    </w:div>
    <w:div w:id="1512572313">
      <w:bodyDiv w:val="1"/>
      <w:marLeft w:val="0"/>
      <w:marRight w:val="0"/>
      <w:marTop w:val="0"/>
      <w:marBottom w:val="0"/>
      <w:divBdr>
        <w:top w:val="none" w:sz="0" w:space="0" w:color="auto"/>
        <w:left w:val="none" w:sz="0" w:space="0" w:color="auto"/>
        <w:bottom w:val="none" w:sz="0" w:space="0" w:color="auto"/>
        <w:right w:val="none" w:sz="0" w:space="0" w:color="auto"/>
      </w:divBdr>
    </w:div>
    <w:div w:id="1537766817">
      <w:bodyDiv w:val="1"/>
      <w:marLeft w:val="0"/>
      <w:marRight w:val="0"/>
      <w:marTop w:val="0"/>
      <w:marBottom w:val="0"/>
      <w:divBdr>
        <w:top w:val="none" w:sz="0" w:space="0" w:color="auto"/>
        <w:left w:val="none" w:sz="0" w:space="0" w:color="auto"/>
        <w:bottom w:val="none" w:sz="0" w:space="0" w:color="auto"/>
        <w:right w:val="none" w:sz="0" w:space="0" w:color="auto"/>
      </w:divBdr>
    </w:div>
    <w:div w:id="2012952823">
      <w:bodyDiv w:val="1"/>
      <w:marLeft w:val="0"/>
      <w:marRight w:val="0"/>
      <w:marTop w:val="0"/>
      <w:marBottom w:val="0"/>
      <w:divBdr>
        <w:top w:val="none" w:sz="0" w:space="0" w:color="auto"/>
        <w:left w:val="none" w:sz="0" w:space="0" w:color="auto"/>
        <w:bottom w:val="none" w:sz="0" w:space="0" w:color="auto"/>
        <w:right w:val="none" w:sz="0" w:space="0" w:color="auto"/>
      </w:divBdr>
    </w:div>
    <w:div w:id="201499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ennheiser.com"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s://newsroom.sennheiser.com/80-jahre-sennheiser"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7eb98b2cfb635984cc0218a4f86a362a">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a625c3c7ccc601b189729d18ad395c5"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Props1.xml><?xml version="1.0" encoding="utf-8"?>
<ds:datastoreItem xmlns:ds="http://schemas.openxmlformats.org/officeDocument/2006/customXml" ds:itemID="{9F5C766F-1C5B-4037-888C-5980EB93E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3.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4.xml><?xml version="1.0" encoding="utf-8"?>
<ds:datastoreItem xmlns:ds="http://schemas.openxmlformats.org/officeDocument/2006/customXml" ds:itemID="{58927783-E3B1-4022-9AC7-8DF6F5C5705C}">
  <ds:schemaRefs>
    <ds:schemaRef ds:uri="02edf36b-f29e-4ed5-91e2-6b7d03b72559"/>
    <ds:schemaRef ds:uri="http://schemas.microsoft.com/office/2006/metadata/properties"/>
    <ds:schemaRef ds:uri="http://schemas.microsoft.com/office/2006/documentManagement/types"/>
    <ds:schemaRef ds:uri="538d1026-59ad-4674-bfbc-edcf8c7c444f"/>
    <ds:schemaRef ds:uri="http://www.w3.org/XML/1998/namespace"/>
    <ds:schemaRef ds:uri="http://schemas.microsoft.com/office/infopath/2007/PartnerControls"/>
    <ds:schemaRef ds:uri="http://purl.org/dc/terms/"/>
    <ds:schemaRef ds:uri="http://schemas.openxmlformats.org/package/2006/metadata/core-properties"/>
    <ds:schemaRef ds:uri="http://purl.org/dc/dcmitype/"/>
    <ds:schemaRef ds:uri="http://purl.org/dc/elements/1.1/"/>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1376</Words>
  <Characters>7627</Characters>
  <Application>Microsoft Office Word</Application>
  <DocSecurity>0</DocSecurity>
  <Lines>119</Lines>
  <Paragraphs>29</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8974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Oer, Mareike</dc:creator>
  <cp:keywords/>
  <dc:description/>
  <cp:lastModifiedBy>Christin Ballenthin (Ketchum)</cp:lastModifiedBy>
  <cp:revision>3</cp:revision>
  <cp:lastPrinted>2025-06-18T15:00:00Z</cp:lastPrinted>
  <dcterms:created xsi:type="dcterms:W3CDTF">2025-06-18T15:01:00Z</dcterms:created>
  <dcterms:modified xsi:type="dcterms:W3CDTF">2025-06-18T15:23:00Z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7b3b1283,900677b,5c1bcaa7</vt:lpwstr>
  </property>
  <property fmtid="{D5CDD505-2E9C-101B-9397-08002B2CF9AE}" pid="3" name="ClassificationContentMarkingFooterFontProps">
    <vt:lpwstr>#000000,10,Calibri</vt:lpwstr>
  </property>
  <property fmtid="{D5CDD505-2E9C-101B-9397-08002B2CF9AE}" pid="4" name="ClassificationContentMarkingFooterText">
    <vt:lpwstr>Confidential - Not for Public Consumption or Distribution</vt:lpwstr>
  </property>
  <property fmtid="{D5CDD505-2E9C-101B-9397-08002B2CF9AE}" pid="5" name="MSIP_Label_8e19d756-792e-42a1-bcad-4cb9051ddd2d_Enabled">
    <vt:lpwstr>true</vt:lpwstr>
  </property>
  <property fmtid="{D5CDD505-2E9C-101B-9397-08002B2CF9AE}" pid="6" name="MSIP_Label_8e19d756-792e-42a1-bcad-4cb9051ddd2d_SetDate">
    <vt:lpwstr>2025-05-16T19:52:35Z</vt:lpwstr>
  </property>
  <property fmtid="{D5CDD505-2E9C-101B-9397-08002B2CF9AE}" pid="7" name="MSIP_Label_8e19d756-792e-42a1-bcad-4cb9051ddd2d_Method">
    <vt:lpwstr>Standard</vt:lpwstr>
  </property>
  <property fmtid="{D5CDD505-2E9C-101B-9397-08002B2CF9AE}" pid="8" name="MSIP_Label_8e19d756-792e-42a1-bcad-4cb9051ddd2d_Name">
    <vt:lpwstr>Confidential</vt:lpwstr>
  </property>
  <property fmtid="{D5CDD505-2E9C-101B-9397-08002B2CF9AE}" pid="9" name="MSIP_Label_8e19d756-792e-42a1-bcad-4cb9051ddd2d_SiteId">
    <vt:lpwstr>41eb501a-f671-4ce0-a5bf-b64168c3705f</vt:lpwstr>
  </property>
  <property fmtid="{D5CDD505-2E9C-101B-9397-08002B2CF9AE}" pid="10" name="MSIP_Label_8e19d756-792e-42a1-bcad-4cb9051ddd2d_ActionId">
    <vt:lpwstr>d2d969f6-7e8f-46d5-9249-24589afdaba9</vt:lpwstr>
  </property>
  <property fmtid="{D5CDD505-2E9C-101B-9397-08002B2CF9AE}" pid="11" name="MSIP_Label_8e19d756-792e-42a1-bcad-4cb9051ddd2d_ContentBits">
    <vt:lpwstr>2</vt:lpwstr>
  </property>
  <property fmtid="{D5CDD505-2E9C-101B-9397-08002B2CF9AE}" pid="12" name="MSIP_Label_8e19d756-792e-42a1-bcad-4cb9051ddd2d_Tag">
    <vt:lpwstr>10, 3, 0, 1</vt:lpwstr>
  </property>
  <property fmtid="{D5CDD505-2E9C-101B-9397-08002B2CF9AE}" pid="13" name="MediaServiceImageTags">
    <vt:lpwstr/>
  </property>
  <property fmtid="{D5CDD505-2E9C-101B-9397-08002B2CF9AE}" pid="14" name="ContentTypeId">
    <vt:lpwstr>0x01010053721C8A722B11469633187C8A29FA86</vt:lpwstr>
  </property>
</Properties>
</file>